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730"/>
        <w:gridCol w:w="1672"/>
        <w:gridCol w:w="1701"/>
        <w:gridCol w:w="407"/>
        <w:gridCol w:w="1530"/>
      </w:tblGrid>
      <w:tr w:rsidR="009E3A17" w:rsidRPr="00583873" w:rsidTr="009E3A17">
        <w:trPr>
          <w:cantSplit/>
        </w:trPr>
        <w:tc>
          <w:tcPr>
            <w:tcW w:w="9558" w:type="dxa"/>
            <w:gridSpan w:val="6"/>
          </w:tcPr>
          <w:p w:rsidR="009E3A17" w:rsidRPr="00583873" w:rsidRDefault="009E3A17" w:rsidP="00855EC2">
            <w:pPr>
              <w:rPr>
                <w:rFonts w:ascii="Arial" w:hAnsi="Arial"/>
                <w:lang w:val="en-GB"/>
              </w:rPr>
            </w:pPr>
          </w:p>
          <w:p w:rsidR="009E3A17" w:rsidRPr="00583873" w:rsidRDefault="009E3A17" w:rsidP="00855EC2">
            <w:pPr>
              <w:tabs>
                <w:tab w:val="center" w:pos="4560"/>
              </w:tabs>
              <w:rPr>
                <w:rFonts w:ascii="Arial" w:hAnsi="Arial"/>
                <w:b/>
                <w:sz w:val="28"/>
                <w:szCs w:val="28"/>
                <w:lang w:val="en-GB"/>
              </w:rPr>
            </w:pPr>
            <w:r w:rsidRPr="00583873">
              <w:rPr>
                <w:rFonts w:ascii="Arial" w:hAnsi="Arial"/>
                <w:lang w:val="en-GB"/>
              </w:rPr>
              <w:tab/>
            </w:r>
            <w:r w:rsidRPr="00583873">
              <w:rPr>
                <w:rFonts w:ascii="Arial" w:hAnsi="Arial"/>
                <w:b/>
                <w:sz w:val="28"/>
                <w:szCs w:val="28"/>
                <w:lang w:val="en-GB"/>
              </w:rPr>
              <w:t>SAULT COLLEGE OF APPLIED ARTS AND TECHNOLOGY</w:t>
            </w:r>
          </w:p>
          <w:p w:rsidR="009E3A17" w:rsidRPr="00583873" w:rsidRDefault="009E3A17" w:rsidP="00855EC2">
            <w:pPr>
              <w:rPr>
                <w:rFonts w:ascii="Arial" w:hAnsi="Arial"/>
                <w:b/>
                <w:sz w:val="28"/>
                <w:szCs w:val="28"/>
                <w:lang w:val="en-GB"/>
              </w:rPr>
            </w:pPr>
          </w:p>
          <w:p w:rsidR="009E3A17" w:rsidRPr="00583873" w:rsidRDefault="009E3A17" w:rsidP="00855EC2">
            <w:pPr>
              <w:tabs>
                <w:tab w:val="center" w:pos="4560"/>
              </w:tabs>
              <w:rPr>
                <w:rFonts w:ascii="Arial" w:hAnsi="Arial"/>
                <w:b/>
                <w:sz w:val="28"/>
                <w:szCs w:val="28"/>
                <w:lang w:val="en-GB"/>
              </w:rPr>
            </w:pPr>
            <w:r w:rsidRPr="00583873">
              <w:rPr>
                <w:rFonts w:ascii="Arial" w:hAnsi="Arial"/>
                <w:b/>
                <w:sz w:val="28"/>
                <w:szCs w:val="28"/>
                <w:lang w:val="en-GB"/>
              </w:rPr>
              <w:tab/>
              <w:t>SAULT STE. MARIE, ONTARIO</w:t>
            </w:r>
          </w:p>
          <w:p w:rsidR="009E3A17" w:rsidRPr="00583873" w:rsidRDefault="009E3A17" w:rsidP="00855EC2">
            <w:pPr>
              <w:jc w:val="center"/>
              <w:rPr>
                <w:rFonts w:ascii="Arial" w:hAnsi="Arial"/>
              </w:rPr>
            </w:pPr>
          </w:p>
          <w:p w:rsidR="009E3A17" w:rsidRPr="00583873" w:rsidRDefault="009E3A17" w:rsidP="00855EC2">
            <w:pPr>
              <w:jc w:val="center"/>
              <w:rPr>
                <w:rFonts w:ascii="Arial" w:hAnsi="Arial"/>
                <w:lang w:val="en-GB"/>
              </w:rPr>
            </w:pPr>
          </w:p>
          <w:p w:rsidR="009E3A17" w:rsidRPr="00583873" w:rsidRDefault="009E3A17" w:rsidP="00855EC2">
            <w:pPr>
              <w:jc w:val="center"/>
              <w:rPr>
                <w:rFonts w:ascii="Arial" w:hAnsi="Arial"/>
                <w:lang w:val="en-GB"/>
              </w:rPr>
            </w:pPr>
            <w:r w:rsidRPr="00583873">
              <w:rPr>
                <w:rFonts w:ascii="Arial" w:hAnsi="Arial"/>
                <w:noProof/>
                <w:lang w:eastAsia="en-CA"/>
              </w:rPr>
              <w:drawing>
                <wp:inline distT="0" distB="0" distL="0" distR="0">
                  <wp:extent cx="819785" cy="1292860"/>
                  <wp:effectExtent l="0" t="0" r="0" b="254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785" cy="1292860"/>
                          </a:xfrm>
                          <a:prstGeom prst="rect">
                            <a:avLst/>
                          </a:prstGeom>
                          <a:noFill/>
                          <a:ln>
                            <a:noFill/>
                          </a:ln>
                        </pic:spPr>
                      </pic:pic>
                    </a:graphicData>
                  </a:graphic>
                </wp:inline>
              </w:drawing>
            </w:r>
          </w:p>
          <w:p w:rsidR="009E3A17" w:rsidRPr="00583873" w:rsidRDefault="009E3A17" w:rsidP="00855EC2">
            <w:pPr>
              <w:jc w:val="center"/>
              <w:rPr>
                <w:rFonts w:ascii="Arial" w:hAnsi="Arial"/>
                <w:lang w:val="en-GB"/>
              </w:rPr>
            </w:pPr>
          </w:p>
          <w:p w:rsidR="009E3A17" w:rsidRPr="00583873" w:rsidRDefault="009E3A17" w:rsidP="00855EC2">
            <w:pPr>
              <w:jc w:val="center"/>
              <w:rPr>
                <w:rFonts w:ascii="Arial" w:hAnsi="Arial"/>
                <w:lang w:val="en-GB"/>
              </w:rPr>
            </w:pPr>
          </w:p>
          <w:p w:rsidR="009E3A17" w:rsidRPr="00583873" w:rsidRDefault="009E3A17" w:rsidP="00855EC2">
            <w:pPr>
              <w:pStyle w:val="Heading1"/>
              <w:rPr>
                <w:rFonts w:ascii="Arial" w:hAnsi="Arial"/>
                <w:sz w:val="28"/>
                <w:szCs w:val="28"/>
                <w:u w:val="none"/>
              </w:rPr>
            </w:pPr>
            <w:r w:rsidRPr="00583873">
              <w:rPr>
                <w:rFonts w:ascii="Arial" w:hAnsi="Arial"/>
                <w:sz w:val="28"/>
                <w:szCs w:val="28"/>
                <w:u w:val="none"/>
              </w:rPr>
              <w:t>COURSE OUTLINE</w:t>
            </w:r>
          </w:p>
          <w:p w:rsidR="009E3A17" w:rsidRPr="00583873" w:rsidRDefault="009E3A17" w:rsidP="00855EC2">
            <w:pPr>
              <w:rPr>
                <w:rFonts w:ascii="Arial" w:hAnsi="Arial"/>
              </w:rPr>
            </w:pPr>
          </w:p>
        </w:tc>
      </w:tr>
      <w:tr w:rsidR="009E3A17" w:rsidRPr="00583873" w:rsidTr="009E3A17">
        <w:trPr>
          <w:cantSplit/>
        </w:trPr>
        <w:tc>
          <w:tcPr>
            <w:tcW w:w="2518" w:type="dxa"/>
          </w:tcPr>
          <w:p w:rsidR="009E3A17" w:rsidRPr="00583873" w:rsidRDefault="009E3A17" w:rsidP="00855EC2">
            <w:pPr>
              <w:rPr>
                <w:rFonts w:ascii="Arial" w:hAnsi="Arial"/>
                <w:b/>
                <w:lang w:val="en-GB"/>
              </w:rPr>
            </w:pPr>
            <w:r w:rsidRPr="00583873">
              <w:rPr>
                <w:rFonts w:ascii="Arial" w:hAnsi="Arial"/>
                <w:b/>
                <w:lang w:val="en-GB"/>
              </w:rPr>
              <w:t>COURSE TITLE:</w:t>
            </w:r>
          </w:p>
          <w:p w:rsidR="009E3A17" w:rsidRPr="00583873" w:rsidRDefault="009E3A17" w:rsidP="00855EC2">
            <w:pPr>
              <w:rPr>
                <w:rFonts w:ascii="Arial" w:hAnsi="Arial"/>
                <w:b/>
              </w:rPr>
            </w:pPr>
          </w:p>
        </w:tc>
        <w:tc>
          <w:tcPr>
            <w:tcW w:w="7040" w:type="dxa"/>
            <w:gridSpan w:val="5"/>
          </w:tcPr>
          <w:p w:rsidR="009E3A17" w:rsidRPr="00583873" w:rsidRDefault="009E3A17" w:rsidP="00855EC2">
            <w:pPr>
              <w:rPr>
                <w:rFonts w:ascii="Arial" w:hAnsi="Arial"/>
              </w:rPr>
            </w:pPr>
            <w:r w:rsidRPr="00583873">
              <w:rPr>
                <w:rFonts w:ascii="Arial" w:hAnsi="Arial"/>
              </w:rPr>
              <w:t>Issues for Multicultural Health Care</w:t>
            </w:r>
          </w:p>
        </w:tc>
      </w:tr>
      <w:tr w:rsidR="009E3A17" w:rsidRPr="00583873" w:rsidTr="009E3A17">
        <w:tc>
          <w:tcPr>
            <w:tcW w:w="2518" w:type="dxa"/>
          </w:tcPr>
          <w:p w:rsidR="009E3A17" w:rsidRPr="00583873" w:rsidRDefault="009E3A17" w:rsidP="00855EC2">
            <w:pPr>
              <w:rPr>
                <w:rFonts w:ascii="Arial" w:hAnsi="Arial"/>
                <w:b/>
                <w:lang w:val="en-GB"/>
              </w:rPr>
            </w:pPr>
            <w:r w:rsidRPr="00583873">
              <w:rPr>
                <w:rFonts w:ascii="Arial" w:hAnsi="Arial"/>
                <w:b/>
                <w:lang w:val="en-GB"/>
              </w:rPr>
              <w:t>CODE NO. :</w:t>
            </w:r>
          </w:p>
          <w:p w:rsidR="009E3A17" w:rsidRPr="00583873" w:rsidRDefault="009E3A17" w:rsidP="00855EC2">
            <w:pPr>
              <w:rPr>
                <w:rFonts w:ascii="Arial" w:hAnsi="Arial"/>
                <w:b/>
              </w:rPr>
            </w:pPr>
          </w:p>
        </w:tc>
        <w:tc>
          <w:tcPr>
            <w:tcW w:w="3402" w:type="dxa"/>
            <w:gridSpan w:val="2"/>
          </w:tcPr>
          <w:p w:rsidR="009E3A17" w:rsidRPr="00583873" w:rsidRDefault="009E3A17" w:rsidP="00855EC2">
            <w:pPr>
              <w:rPr>
                <w:rFonts w:ascii="Arial" w:hAnsi="Arial"/>
              </w:rPr>
            </w:pPr>
            <w:r w:rsidRPr="00583873">
              <w:rPr>
                <w:rFonts w:ascii="Arial" w:hAnsi="Arial"/>
              </w:rPr>
              <w:t>HTH104</w:t>
            </w:r>
          </w:p>
        </w:tc>
        <w:tc>
          <w:tcPr>
            <w:tcW w:w="1701" w:type="dxa"/>
          </w:tcPr>
          <w:p w:rsidR="009E3A17" w:rsidRPr="00583873" w:rsidRDefault="009E3A17" w:rsidP="00855EC2">
            <w:pPr>
              <w:rPr>
                <w:rFonts w:ascii="Arial" w:hAnsi="Arial"/>
                <w:b/>
              </w:rPr>
            </w:pPr>
            <w:r w:rsidRPr="00583873">
              <w:rPr>
                <w:rFonts w:ascii="Arial" w:hAnsi="Arial"/>
                <w:b/>
                <w:lang w:val="en-GB"/>
              </w:rPr>
              <w:t>SEMESTER:</w:t>
            </w:r>
          </w:p>
        </w:tc>
        <w:tc>
          <w:tcPr>
            <w:tcW w:w="1937" w:type="dxa"/>
            <w:gridSpan w:val="2"/>
          </w:tcPr>
          <w:p w:rsidR="009E3A17" w:rsidRPr="00583873" w:rsidRDefault="009E3A17" w:rsidP="00855EC2">
            <w:pPr>
              <w:rPr>
                <w:rFonts w:ascii="Arial" w:hAnsi="Arial"/>
              </w:rPr>
            </w:pPr>
            <w:r w:rsidRPr="00583873">
              <w:rPr>
                <w:rFonts w:ascii="Arial" w:hAnsi="Arial"/>
              </w:rPr>
              <w:t>Various</w:t>
            </w:r>
          </w:p>
        </w:tc>
      </w:tr>
      <w:tr w:rsidR="009E3A17" w:rsidRPr="00583873" w:rsidTr="009E3A17">
        <w:trPr>
          <w:cantSplit/>
        </w:trPr>
        <w:tc>
          <w:tcPr>
            <w:tcW w:w="2518" w:type="dxa"/>
          </w:tcPr>
          <w:p w:rsidR="009E3A17" w:rsidRPr="00583873" w:rsidRDefault="009E3A17" w:rsidP="00855EC2">
            <w:pPr>
              <w:rPr>
                <w:rFonts w:ascii="Arial" w:hAnsi="Arial"/>
                <w:b/>
                <w:lang w:val="en-GB"/>
              </w:rPr>
            </w:pPr>
            <w:r w:rsidRPr="00583873">
              <w:rPr>
                <w:rFonts w:ascii="Arial" w:hAnsi="Arial"/>
                <w:b/>
                <w:lang w:val="en-GB"/>
              </w:rPr>
              <w:t>PROGRAM:</w:t>
            </w:r>
          </w:p>
          <w:p w:rsidR="009E3A17" w:rsidRPr="00583873" w:rsidRDefault="009E3A17" w:rsidP="00855EC2">
            <w:pPr>
              <w:rPr>
                <w:rFonts w:ascii="Arial" w:hAnsi="Arial"/>
              </w:rPr>
            </w:pPr>
          </w:p>
        </w:tc>
        <w:tc>
          <w:tcPr>
            <w:tcW w:w="7040" w:type="dxa"/>
            <w:gridSpan w:val="5"/>
          </w:tcPr>
          <w:p w:rsidR="009E3A17" w:rsidRPr="00583873" w:rsidRDefault="009E3A17" w:rsidP="00855EC2">
            <w:pPr>
              <w:rPr>
                <w:rFonts w:ascii="Arial" w:hAnsi="Arial"/>
              </w:rPr>
            </w:pPr>
            <w:r w:rsidRPr="00583873">
              <w:rPr>
                <w:rFonts w:ascii="Arial" w:hAnsi="Arial"/>
              </w:rPr>
              <w:t>Bachelor of Science in Nursing</w:t>
            </w:r>
          </w:p>
        </w:tc>
      </w:tr>
      <w:tr w:rsidR="009E3A17" w:rsidRPr="00583873" w:rsidTr="009E3A17">
        <w:trPr>
          <w:cantSplit/>
        </w:trPr>
        <w:tc>
          <w:tcPr>
            <w:tcW w:w="2518" w:type="dxa"/>
          </w:tcPr>
          <w:p w:rsidR="009E3A17" w:rsidRPr="00583873" w:rsidRDefault="009E3A17" w:rsidP="00855EC2">
            <w:pPr>
              <w:rPr>
                <w:rFonts w:ascii="Arial" w:hAnsi="Arial"/>
                <w:b/>
                <w:lang w:val="en-GB"/>
              </w:rPr>
            </w:pPr>
            <w:r w:rsidRPr="00583873">
              <w:rPr>
                <w:rFonts w:ascii="Arial" w:hAnsi="Arial"/>
                <w:b/>
                <w:lang w:val="en-GB"/>
              </w:rPr>
              <w:t>AUTHOR:</w:t>
            </w:r>
          </w:p>
          <w:p w:rsidR="009E3A17" w:rsidRPr="00583873" w:rsidRDefault="009E3A17" w:rsidP="00855EC2">
            <w:pPr>
              <w:rPr>
                <w:rFonts w:ascii="Arial" w:hAnsi="Arial"/>
              </w:rPr>
            </w:pPr>
          </w:p>
        </w:tc>
        <w:tc>
          <w:tcPr>
            <w:tcW w:w="7040" w:type="dxa"/>
            <w:gridSpan w:val="5"/>
          </w:tcPr>
          <w:p w:rsidR="009E3A17" w:rsidRPr="00583873" w:rsidRDefault="009E3A17" w:rsidP="00855EC2">
            <w:pPr>
              <w:rPr>
                <w:rFonts w:ascii="Arial" w:hAnsi="Arial"/>
              </w:rPr>
            </w:pPr>
            <w:r w:rsidRPr="00583873">
              <w:rPr>
                <w:rFonts w:ascii="Arial" w:hAnsi="Arial"/>
              </w:rPr>
              <w:t>Dr. MaryAnne P. Shannon, RN, GCNS-BC</w:t>
            </w:r>
          </w:p>
        </w:tc>
      </w:tr>
      <w:tr w:rsidR="009E3A17" w:rsidRPr="00583873" w:rsidTr="009E3A17">
        <w:tc>
          <w:tcPr>
            <w:tcW w:w="2518" w:type="dxa"/>
          </w:tcPr>
          <w:p w:rsidR="009E3A17" w:rsidRPr="00583873" w:rsidRDefault="009E3A17" w:rsidP="00855EC2">
            <w:pPr>
              <w:rPr>
                <w:rFonts w:ascii="Arial" w:hAnsi="Arial"/>
                <w:b/>
                <w:lang w:val="en-GB"/>
              </w:rPr>
            </w:pPr>
            <w:r w:rsidRPr="00583873">
              <w:rPr>
                <w:rFonts w:ascii="Arial" w:hAnsi="Arial"/>
                <w:b/>
                <w:lang w:val="en-GB"/>
              </w:rPr>
              <w:t>DATE:</w:t>
            </w:r>
          </w:p>
          <w:p w:rsidR="009E3A17" w:rsidRPr="00583873" w:rsidRDefault="009E3A17" w:rsidP="00855EC2">
            <w:pPr>
              <w:rPr>
                <w:rFonts w:ascii="Arial" w:hAnsi="Arial"/>
              </w:rPr>
            </w:pPr>
          </w:p>
        </w:tc>
        <w:tc>
          <w:tcPr>
            <w:tcW w:w="1730" w:type="dxa"/>
          </w:tcPr>
          <w:p w:rsidR="009E3A17" w:rsidRPr="00583873" w:rsidRDefault="009E3A17" w:rsidP="009E3A17">
            <w:pPr>
              <w:rPr>
                <w:rFonts w:ascii="Arial" w:hAnsi="Arial"/>
              </w:rPr>
            </w:pPr>
            <w:r w:rsidRPr="00583873">
              <w:rPr>
                <w:rFonts w:ascii="Arial" w:hAnsi="Arial"/>
              </w:rPr>
              <w:t>Aug. 201</w:t>
            </w:r>
            <w:r w:rsidR="00855EC2">
              <w:rPr>
                <w:rFonts w:ascii="Arial" w:hAnsi="Arial"/>
              </w:rPr>
              <w:t>5</w:t>
            </w:r>
          </w:p>
        </w:tc>
        <w:tc>
          <w:tcPr>
            <w:tcW w:w="3780" w:type="dxa"/>
            <w:gridSpan w:val="3"/>
          </w:tcPr>
          <w:p w:rsidR="009E3A17" w:rsidRPr="00583873" w:rsidRDefault="009E3A17" w:rsidP="00855EC2">
            <w:pPr>
              <w:rPr>
                <w:rFonts w:ascii="Arial" w:hAnsi="Arial"/>
              </w:rPr>
            </w:pPr>
            <w:r w:rsidRPr="00583873">
              <w:rPr>
                <w:rFonts w:ascii="Arial" w:hAnsi="Arial"/>
                <w:b/>
                <w:lang w:val="en-GB"/>
              </w:rPr>
              <w:t>PREVIOUS OUTLINE DATED:</w:t>
            </w:r>
          </w:p>
        </w:tc>
        <w:tc>
          <w:tcPr>
            <w:tcW w:w="1530" w:type="dxa"/>
          </w:tcPr>
          <w:p w:rsidR="009E3A17" w:rsidRPr="00583873" w:rsidRDefault="00497E7C" w:rsidP="00C74EAD">
            <w:pPr>
              <w:rPr>
                <w:rFonts w:ascii="Arial" w:hAnsi="Arial"/>
              </w:rPr>
            </w:pPr>
            <w:r>
              <w:rPr>
                <w:rFonts w:ascii="Arial" w:hAnsi="Arial"/>
              </w:rPr>
              <w:t>Aug</w:t>
            </w:r>
            <w:bookmarkStart w:id="0" w:name="_GoBack"/>
            <w:bookmarkEnd w:id="0"/>
            <w:r w:rsidR="009E3A17" w:rsidRPr="00583873">
              <w:rPr>
                <w:rFonts w:ascii="Arial" w:hAnsi="Arial"/>
              </w:rPr>
              <w:t>. 201</w:t>
            </w:r>
            <w:r w:rsidR="00C74EAD">
              <w:rPr>
                <w:rFonts w:ascii="Arial" w:hAnsi="Arial"/>
              </w:rPr>
              <w:t>4</w:t>
            </w:r>
          </w:p>
        </w:tc>
      </w:tr>
      <w:tr w:rsidR="009E3A17" w:rsidRPr="00583873" w:rsidTr="009E3A17">
        <w:trPr>
          <w:cantSplit/>
        </w:trPr>
        <w:tc>
          <w:tcPr>
            <w:tcW w:w="2518" w:type="dxa"/>
          </w:tcPr>
          <w:p w:rsidR="009E3A17" w:rsidRPr="00583873" w:rsidRDefault="009E3A17" w:rsidP="00855EC2">
            <w:pPr>
              <w:rPr>
                <w:rFonts w:ascii="Arial" w:hAnsi="Arial"/>
              </w:rPr>
            </w:pPr>
            <w:r w:rsidRPr="00583873">
              <w:rPr>
                <w:rFonts w:ascii="Arial" w:hAnsi="Arial"/>
                <w:b/>
                <w:lang w:val="en-GB"/>
              </w:rPr>
              <w:t>APPROVED:</w:t>
            </w:r>
          </w:p>
        </w:tc>
        <w:tc>
          <w:tcPr>
            <w:tcW w:w="5510" w:type="dxa"/>
            <w:gridSpan w:val="4"/>
          </w:tcPr>
          <w:p w:rsidR="009E3A17" w:rsidRPr="00583873" w:rsidRDefault="00763B17" w:rsidP="00855EC2">
            <w:pPr>
              <w:jc w:val="center"/>
              <w:rPr>
                <w:rFonts w:ascii="Arial" w:hAnsi="Arial"/>
              </w:rPr>
            </w:pPr>
            <w:r>
              <w:rPr>
                <w:rFonts w:ascii="Times New Roman" w:hAnsi="Times New Roman"/>
                <w:i/>
              </w:rPr>
              <w:t>“Marilyn King”</w:t>
            </w:r>
          </w:p>
        </w:tc>
        <w:tc>
          <w:tcPr>
            <w:tcW w:w="1530" w:type="dxa"/>
          </w:tcPr>
          <w:p w:rsidR="009E3A17" w:rsidRPr="00583873" w:rsidRDefault="00A77CAD" w:rsidP="00A77CAD">
            <w:pPr>
              <w:rPr>
                <w:rFonts w:ascii="Arial" w:hAnsi="Arial"/>
              </w:rPr>
            </w:pPr>
            <w:r>
              <w:rPr>
                <w:rFonts w:ascii="Times New Roman" w:hAnsi="Times New Roman"/>
                <w:i/>
              </w:rPr>
              <w:t>Sept. 15,</w:t>
            </w:r>
            <w:r w:rsidR="00763B17">
              <w:rPr>
                <w:rFonts w:ascii="Times New Roman" w:hAnsi="Times New Roman"/>
                <w:i/>
              </w:rPr>
              <w:t xml:space="preserve"> 201</w:t>
            </w:r>
            <w:r w:rsidR="00855EC2">
              <w:rPr>
                <w:rFonts w:ascii="Times New Roman" w:hAnsi="Times New Roman"/>
                <w:i/>
              </w:rPr>
              <w:t>5</w:t>
            </w:r>
          </w:p>
        </w:tc>
      </w:tr>
      <w:tr w:rsidR="009E3A17" w:rsidRPr="00583873" w:rsidTr="009E3A17">
        <w:trPr>
          <w:cantSplit/>
        </w:trPr>
        <w:tc>
          <w:tcPr>
            <w:tcW w:w="2518" w:type="dxa"/>
          </w:tcPr>
          <w:p w:rsidR="009E3A17" w:rsidRPr="00583873" w:rsidRDefault="009E3A17" w:rsidP="00855EC2">
            <w:pPr>
              <w:rPr>
                <w:rFonts w:ascii="Arial" w:hAnsi="Arial"/>
              </w:rPr>
            </w:pPr>
          </w:p>
        </w:tc>
        <w:tc>
          <w:tcPr>
            <w:tcW w:w="5510" w:type="dxa"/>
            <w:gridSpan w:val="4"/>
          </w:tcPr>
          <w:p w:rsidR="009E3A17" w:rsidRPr="00583873" w:rsidRDefault="009E3A17" w:rsidP="00855EC2">
            <w:pPr>
              <w:pStyle w:val="Heading2"/>
              <w:rPr>
                <w:rFonts w:ascii="Arial" w:hAnsi="Arial"/>
                <w:sz w:val="22"/>
                <w:szCs w:val="22"/>
                <w:lang w:val="en-US"/>
              </w:rPr>
            </w:pPr>
            <w:r w:rsidRPr="00583873">
              <w:rPr>
                <w:rFonts w:ascii="Arial" w:hAnsi="Arial"/>
                <w:sz w:val="22"/>
                <w:szCs w:val="22"/>
                <w:lang w:val="en-US"/>
              </w:rPr>
              <w:t>__________________________________</w:t>
            </w:r>
          </w:p>
          <w:p w:rsidR="009E3A17" w:rsidRPr="00583873" w:rsidRDefault="009E3A17" w:rsidP="00855EC2">
            <w:pPr>
              <w:pStyle w:val="Heading2"/>
              <w:rPr>
                <w:rFonts w:ascii="Arial" w:hAnsi="Arial"/>
                <w:sz w:val="22"/>
                <w:szCs w:val="22"/>
                <w:lang w:val="en-US"/>
              </w:rPr>
            </w:pPr>
            <w:r w:rsidRPr="00583873">
              <w:rPr>
                <w:rFonts w:ascii="Arial" w:hAnsi="Arial"/>
                <w:sz w:val="22"/>
                <w:szCs w:val="22"/>
                <w:lang w:val="en-US"/>
              </w:rPr>
              <w:t>CHAIR, HEALTH PROGRAMS</w:t>
            </w:r>
          </w:p>
        </w:tc>
        <w:tc>
          <w:tcPr>
            <w:tcW w:w="1530" w:type="dxa"/>
          </w:tcPr>
          <w:p w:rsidR="009E3A17" w:rsidRPr="00583873" w:rsidRDefault="009E3A17" w:rsidP="00855EC2">
            <w:pPr>
              <w:rPr>
                <w:rFonts w:ascii="Arial" w:hAnsi="Arial"/>
                <w:b/>
                <w:lang w:val="en-GB"/>
              </w:rPr>
            </w:pPr>
            <w:r w:rsidRPr="00583873">
              <w:rPr>
                <w:rFonts w:ascii="Arial" w:hAnsi="Arial"/>
                <w:b/>
                <w:lang w:val="en-GB"/>
              </w:rPr>
              <w:t>__________</w:t>
            </w:r>
          </w:p>
          <w:p w:rsidR="009E3A17" w:rsidRPr="00583873" w:rsidRDefault="009E3A17" w:rsidP="00855EC2">
            <w:pPr>
              <w:jc w:val="center"/>
              <w:rPr>
                <w:rFonts w:ascii="Arial" w:hAnsi="Arial"/>
              </w:rPr>
            </w:pPr>
            <w:r w:rsidRPr="00583873">
              <w:rPr>
                <w:rFonts w:ascii="Arial" w:hAnsi="Arial"/>
                <w:b/>
                <w:lang w:val="en-GB"/>
              </w:rPr>
              <w:t>DATE</w:t>
            </w:r>
          </w:p>
        </w:tc>
      </w:tr>
      <w:tr w:rsidR="009E3A17" w:rsidRPr="00583873" w:rsidTr="009E3A17">
        <w:trPr>
          <w:cantSplit/>
        </w:trPr>
        <w:tc>
          <w:tcPr>
            <w:tcW w:w="2518" w:type="dxa"/>
          </w:tcPr>
          <w:p w:rsidR="009E3A17" w:rsidRPr="00583873" w:rsidRDefault="009E3A17" w:rsidP="00855EC2">
            <w:pPr>
              <w:rPr>
                <w:rFonts w:ascii="Arial" w:hAnsi="Arial"/>
                <w:b/>
                <w:lang w:val="en-GB"/>
              </w:rPr>
            </w:pPr>
            <w:r w:rsidRPr="00583873">
              <w:rPr>
                <w:rFonts w:ascii="Arial" w:hAnsi="Arial"/>
                <w:b/>
                <w:lang w:val="en-GB"/>
              </w:rPr>
              <w:t>TOTAL CREDITS:</w:t>
            </w:r>
          </w:p>
          <w:p w:rsidR="009E3A17" w:rsidRPr="00583873" w:rsidRDefault="009E3A17" w:rsidP="00855EC2">
            <w:pPr>
              <w:rPr>
                <w:rFonts w:ascii="Arial" w:hAnsi="Arial"/>
              </w:rPr>
            </w:pPr>
          </w:p>
        </w:tc>
        <w:tc>
          <w:tcPr>
            <w:tcW w:w="7040" w:type="dxa"/>
            <w:gridSpan w:val="5"/>
          </w:tcPr>
          <w:p w:rsidR="009E3A17" w:rsidRPr="00583873" w:rsidRDefault="009E3A17" w:rsidP="00855EC2">
            <w:pPr>
              <w:rPr>
                <w:rFonts w:ascii="Arial" w:hAnsi="Arial"/>
              </w:rPr>
            </w:pPr>
            <w:r w:rsidRPr="00583873">
              <w:rPr>
                <w:rFonts w:ascii="Arial" w:hAnsi="Arial"/>
              </w:rPr>
              <w:t>3</w:t>
            </w:r>
          </w:p>
        </w:tc>
      </w:tr>
      <w:tr w:rsidR="009E3A17" w:rsidRPr="00583873" w:rsidTr="009E3A17">
        <w:trPr>
          <w:cantSplit/>
        </w:trPr>
        <w:tc>
          <w:tcPr>
            <w:tcW w:w="2518" w:type="dxa"/>
          </w:tcPr>
          <w:p w:rsidR="009E3A17" w:rsidRPr="00583873" w:rsidRDefault="009E3A17" w:rsidP="00855EC2">
            <w:pPr>
              <w:rPr>
                <w:rFonts w:ascii="Arial" w:hAnsi="Arial"/>
                <w:b/>
                <w:lang w:val="en-GB"/>
              </w:rPr>
            </w:pPr>
            <w:r w:rsidRPr="00583873">
              <w:rPr>
                <w:rFonts w:ascii="Arial" w:hAnsi="Arial"/>
                <w:b/>
                <w:lang w:val="en-GB"/>
              </w:rPr>
              <w:t>PREREQUISITE(S):</w:t>
            </w:r>
          </w:p>
          <w:p w:rsidR="009E3A17" w:rsidRPr="00583873" w:rsidRDefault="009E3A17" w:rsidP="00855EC2">
            <w:pPr>
              <w:rPr>
                <w:rFonts w:ascii="Arial" w:hAnsi="Arial"/>
              </w:rPr>
            </w:pPr>
          </w:p>
        </w:tc>
        <w:tc>
          <w:tcPr>
            <w:tcW w:w="7040" w:type="dxa"/>
            <w:gridSpan w:val="5"/>
          </w:tcPr>
          <w:p w:rsidR="009E3A17" w:rsidRPr="00583873" w:rsidRDefault="009E3A17" w:rsidP="00855EC2">
            <w:pPr>
              <w:rPr>
                <w:rFonts w:ascii="Arial" w:hAnsi="Arial"/>
              </w:rPr>
            </w:pPr>
          </w:p>
        </w:tc>
      </w:tr>
      <w:tr w:rsidR="009E3A17" w:rsidRPr="00583873" w:rsidTr="009E3A17">
        <w:trPr>
          <w:cantSplit/>
        </w:trPr>
        <w:tc>
          <w:tcPr>
            <w:tcW w:w="2518" w:type="dxa"/>
          </w:tcPr>
          <w:p w:rsidR="009E3A17" w:rsidRPr="00583873" w:rsidRDefault="009E3A17" w:rsidP="00855EC2">
            <w:pPr>
              <w:rPr>
                <w:rFonts w:ascii="Arial" w:hAnsi="Arial"/>
                <w:b/>
                <w:lang w:val="en-GB"/>
              </w:rPr>
            </w:pPr>
            <w:r w:rsidRPr="00583873">
              <w:rPr>
                <w:rFonts w:ascii="Arial" w:hAnsi="Arial"/>
                <w:b/>
                <w:lang w:val="en-GB"/>
              </w:rPr>
              <w:t>HOURS/WEEK:</w:t>
            </w:r>
          </w:p>
          <w:p w:rsidR="009E3A17" w:rsidRPr="00583873" w:rsidRDefault="009E3A17" w:rsidP="00855EC2">
            <w:pPr>
              <w:rPr>
                <w:rFonts w:ascii="Arial" w:hAnsi="Arial"/>
              </w:rPr>
            </w:pPr>
          </w:p>
        </w:tc>
        <w:tc>
          <w:tcPr>
            <w:tcW w:w="7040" w:type="dxa"/>
            <w:gridSpan w:val="5"/>
          </w:tcPr>
          <w:p w:rsidR="009E3A17" w:rsidRPr="00583873" w:rsidRDefault="009E3A17" w:rsidP="00855EC2">
            <w:pPr>
              <w:rPr>
                <w:rFonts w:ascii="Arial" w:hAnsi="Arial"/>
              </w:rPr>
            </w:pPr>
            <w:r w:rsidRPr="00583873">
              <w:rPr>
                <w:rFonts w:ascii="Arial" w:hAnsi="Arial"/>
              </w:rPr>
              <w:t>3</w:t>
            </w:r>
          </w:p>
        </w:tc>
      </w:tr>
      <w:tr w:rsidR="009E3A17" w:rsidRPr="00583873" w:rsidTr="009E3A17">
        <w:trPr>
          <w:cantSplit/>
        </w:trPr>
        <w:tc>
          <w:tcPr>
            <w:tcW w:w="9558" w:type="dxa"/>
            <w:gridSpan w:val="6"/>
          </w:tcPr>
          <w:p w:rsidR="009E3A17" w:rsidRPr="00583873" w:rsidRDefault="009E3A17" w:rsidP="00855EC2">
            <w:pPr>
              <w:pStyle w:val="Heading2"/>
              <w:tabs>
                <w:tab w:val="center" w:pos="4560"/>
              </w:tabs>
              <w:rPr>
                <w:rFonts w:ascii="Arial" w:hAnsi="Arial"/>
                <w:sz w:val="22"/>
                <w:szCs w:val="22"/>
              </w:rPr>
            </w:pPr>
          </w:p>
          <w:p w:rsidR="009E3A17" w:rsidRPr="00583873" w:rsidRDefault="009E3A17" w:rsidP="00855EC2">
            <w:pPr>
              <w:rPr>
                <w:lang w:val="en-GB"/>
              </w:rPr>
            </w:pPr>
          </w:p>
          <w:p w:rsidR="00583873" w:rsidRPr="00583873" w:rsidRDefault="00583873" w:rsidP="00855EC2">
            <w:pPr>
              <w:rPr>
                <w:lang w:val="en-GB"/>
              </w:rPr>
            </w:pPr>
          </w:p>
          <w:p w:rsidR="009E3A17" w:rsidRPr="00583873" w:rsidRDefault="009E3A17" w:rsidP="00855EC2">
            <w:pPr>
              <w:pStyle w:val="Heading2"/>
              <w:tabs>
                <w:tab w:val="center" w:pos="4560"/>
              </w:tabs>
              <w:rPr>
                <w:rFonts w:ascii="Arial" w:hAnsi="Arial"/>
                <w:sz w:val="22"/>
                <w:szCs w:val="22"/>
              </w:rPr>
            </w:pPr>
            <w:r w:rsidRPr="00583873">
              <w:rPr>
                <w:rFonts w:ascii="Arial" w:hAnsi="Arial"/>
                <w:sz w:val="22"/>
                <w:szCs w:val="22"/>
              </w:rPr>
              <w:t>Copyright ©201</w:t>
            </w:r>
            <w:r w:rsidR="00855EC2">
              <w:rPr>
                <w:rFonts w:ascii="Arial" w:hAnsi="Arial"/>
                <w:sz w:val="22"/>
                <w:szCs w:val="22"/>
              </w:rPr>
              <w:t>5</w:t>
            </w:r>
            <w:r w:rsidRPr="00583873">
              <w:rPr>
                <w:rFonts w:ascii="Arial" w:hAnsi="Arial"/>
                <w:sz w:val="22"/>
                <w:szCs w:val="22"/>
              </w:rPr>
              <w:t xml:space="preserve"> The Sault College of Applied Arts &amp; Technology</w:t>
            </w:r>
          </w:p>
          <w:p w:rsidR="009E3A17" w:rsidRPr="00583873" w:rsidRDefault="009E3A17" w:rsidP="00855EC2">
            <w:pPr>
              <w:tabs>
                <w:tab w:val="center" w:pos="4560"/>
              </w:tabs>
              <w:jc w:val="center"/>
              <w:rPr>
                <w:rFonts w:ascii="Arial" w:hAnsi="Arial"/>
                <w:i/>
                <w:lang w:val="en-GB"/>
              </w:rPr>
            </w:pPr>
            <w:r w:rsidRPr="00583873">
              <w:rPr>
                <w:rFonts w:ascii="Arial" w:hAnsi="Arial"/>
                <w:i/>
                <w:lang w:val="en-GB"/>
              </w:rPr>
              <w:t>Reproduction of this document by any means, in whole or in part, without prior</w:t>
            </w:r>
          </w:p>
          <w:p w:rsidR="009E3A17" w:rsidRPr="00583873" w:rsidRDefault="009E3A17" w:rsidP="00855EC2">
            <w:pPr>
              <w:pStyle w:val="Heading2"/>
              <w:tabs>
                <w:tab w:val="center" w:pos="4560"/>
              </w:tabs>
              <w:rPr>
                <w:rFonts w:ascii="Arial" w:hAnsi="Arial"/>
                <w:b w:val="0"/>
                <w:sz w:val="22"/>
                <w:szCs w:val="22"/>
              </w:rPr>
            </w:pPr>
            <w:proofErr w:type="gramStart"/>
            <w:r w:rsidRPr="00583873">
              <w:rPr>
                <w:rFonts w:ascii="Arial" w:hAnsi="Arial"/>
                <w:b w:val="0"/>
                <w:i/>
                <w:sz w:val="22"/>
                <w:szCs w:val="22"/>
              </w:rPr>
              <w:t>written</w:t>
            </w:r>
            <w:proofErr w:type="gramEnd"/>
            <w:r w:rsidRPr="00583873">
              <w:rPr>
                <w:rFonts w:ascii="Arial" w:hAnsi="Arial"/>
                <w:b w:val="0"/>
                <w:i/>
                <w:sz w:val="22"/>
                <w:szCs w:val="22"/>
              </w:rPr>
              <w:t xml:space="preserve"> permission of Sault College of Applied Arts &amp; Technology is prohibited.</w:t>
            </w:r>
          </w:p>
        </w:tc>
      </w:tr>
      <w:tr w:rsidR="009E3A17" w:rsidRPr="00583873" w:rsidTr="009E3A17">
        <w:trPr>
          <w:cantSplit/>
        </w:trPr>
        <w:tc>
          <w:tcPr>
            <w:tcW w:w="9558" w:type="dxa"/>
            <w:gridSpan w:val="6"/>
          </w:tcPr>
          <w:p w:rsidR="009E3A17" w:rsidRPr="00583873" w:rsidRDefault="009E3A17" w:rsidP="00855EC2">
            <w:pPr>
              <w:pStyle w:val="Heading2"/>
              <w:tabs>
                <w:tab w:val="center" w:pos="4560"/>
              </w:tabs>
              <w:rPr>
                <w:rFonts w:ascii="Arial" w:hAnsi="Arial"/>
                <w:b w:val="0"/>
                <w:i/>
                <w:sz w:val="22"/>
                <w:szCs w:val="22"/>
              </w:rPr>
            </w:pPr>
            <w:r w:rsidRPr="00583873">
              <w:rPr>
                <w:rFonts w:ascii="Arial" w:hAnsi="Arial"/>
                <w:b w:val="0"/>
                <w:i/>
                <w:sz w:val="22"/>
                <w:szCs w:val="22"/>
              </w:rPr>
              <w:t>For additional information, please contact Marilyn King, Chair, Health Programs</w:t>
            </w:r>
          </w:p>
          <w:p w:rsidR="009E3A17" w:rsidRPr="00583873" w:rsidRDefault="009E3A17" w:rsidP="00855EC2">
            <w:pPr>
              <w:pStyle w:val="Heading2"/>
              <w:tabs>
                <w:tab w:val="center" w:pos="4560"/>
              </w:tabs>
              <w:rPr>
                <w:rFonts w:ascii="Arial" w:hAnsi="Arial"/>
                <w:b w:val="0"/>
                <w:sz w:val="22"/>
                <w:szCs w:val="22"/>
              </w:rPr>
            </w:pPr>
            <w:r w:rsidRPr="00583873">
              <w:rPr>
                <w:rFonts w:ascii="Arial" w:hAnsi="Arial" w:cs="Arial"/>
                <w:b w:val="0"/>
                <w:i/>
                <w:sz w:val="22"/>
                <w:szCs w:val="22"/>
              </w:rPr>
              <w:t>School of Health, Wellness and Continuing Education</w:t>
            </w:r>
            <w:r w:rsidRPr="00583873">
              <w:rPr>
                <w:rFonts w:ascii="Arial" w:hAnsi="Arial" w:cs="Arial"/>
                <w:sz w:val="22"/>
                <w:szCs w:val="22"/>
              </w:rPr>
              <w:t xml:space="preserve"> </w:t>
            </w:r>
          </w:p>
        </w:tc>
      </w:tr>
      <w:tr w:rsidR="009E3A17" w:rsidRPr="00583873" w:rsidTr="009E3A17">
        <w:trPr>
          <w:cantSplit/>
        </w:trPr>
        <w:tc>
          <w:tcPr>
            <w:tcW w:w="9558" w:type="dxa"/>
            <w:gridSpan w:val="6"/>
          </w:tcPr>
          <w:p w:rsidR="009E3A17" w:rsidRPr="00583873" w:rsidRDefault="009E3A17" w:rsidP="00855EC2">
            <w:pPr>
              <w:tabs>
                <w:tab w:val="center" w:pos="4560"/>
              </w:tabs>
              <w:jc w:val="center"/>
              <w:rPr>
                <w:rFonts w:ascii="Arial" w:hAnsi="Arial"/>
                <w:i/>
                <w:lang w:val="en-GB"/>
              </w:rPr>
            </w:pPr>
            <w:r w:rsidRPr="00583873">
              <w:rPr>
                <w:rFonts w:ascii="Arial" w:hAnsi="Arial"/>
                <w:i/>
                <w:lang w:val="en-GB"/>
              </w:rPr>
              <w:t>(705) 759-2554, Ext. 2689</w:t>
            </w:r>
          </w:p>
          <w:p w:rsidR="009E3A17" w:rsidRPr="00583873" w:rsidRDefault="009E3A17" w:rsidP="00855EC2">
            <w:pPr>
              <w:tabs>
                <w:tab w:val="center" w:pos="4560"/>
              </w:tabs>
              <w:jc w:val="center"/>
              <w:rPr>
                <w:rFonts w:ascii="Arial" w:hAnsi="Arial"/>
              </w:rPr>
            </w:pPr>
          </w:p>
          <w:p w:rsidR="009E3A17" w:rsidRPr="00583873" w:rsidRDefault="009E3A17" w:rsidP="00855EC2">
            <w:pPr>
              <w:tabs>
                <w:tab w:val="center" w:pos="4560"/>
              </w:tabs>
              <w:jc w:val="center"/>
              <w:rPr>
                <w:rFonts w:ascii="Arial" w:hAnsi="Arial"/>
              </w:rPr>
            </w:pPr>
          </w:p>
        </w:tc>
      </w:tr>
    </w:tbl>
    <w:p w:rsidR="00583873" w:rsidRPr="00583873" w:rsidRDefault="00583873">
      <w:pPr>
        <w:sectPr w:rsidR="00583873" w:rsidRPr="005838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W w:w="0" w:type="auto"/>
        <w:tblInd w:w="-106" w:type="dxa"/>
        <w:tblLayout w:type="fixed"/>
        <w:tblLook w:val="0000"/>
      </w:tblPr>
      <w:tblGrid>
        <w:gridCol w:w="675"/>
        <w:gridCol w:w="8899"/>
      </w:tblGrid>
      <w:tr w:rsidR="009E3A17" w:rsidRPr="00583873" w:rsidTr="00855EC2">
        <w:tc>
          <w:tcPr>
            <w:tcW w:w="675" w:type="dxa"/>
          </w:tcPr>
          <w:p w:rsidR="009E3A17" w:rsidRPr="00583873" w:rsidRDefault="009E3A17" w:rsidP="00855EC2">
            <w:pPr>
              <w:rPr>
                <w:rFonts w:ascii="Arial" w:hAnsi="Arial" w:cs="Arial"/>
                <w:b/>
                <w:bCs/>
              </w:rPr>
            </w:pPr>
            <w:r w:rsidRPr="00583873">
              <w:rPr>
                <w:rFonts w:ascii="Arial" w:hAnsi="Arial" w:cs="Arial"/>
                <w:b/>
                <w:bCs/>
              </w:rPr>
              <w:lastRenderedPageBreak/>
              <w:t>I.</w:t>
            </w:r>
          </w:p>
        </w:tc>
        <w:tc>
          <w:tcPr>
            <w:tcW w:w="8899" w:type="dxa"/>
          </w:tcPr>
          <w:p w:rsidR="009E3A17" w:rsidRPr="00583873" w:rsidRDefault="009E3A17" w:rsidP="00855EC2">
            <w:pPr>
              <w:rPr>
                <w:rFonts w:ascii="Arial" w:hAnsi="Arial" w:cs="Arial"/>
                <w:b/>
              </w:rPr>
            </w:pPr>
            <w:r w:rsidRPr="00583873">
              <w:rPr>
                <w:rFonts w:ascii="Arial" w:hAnsi="Arial" w:cs="Arial"/>
                <w:b/>
              </w:rPr>
              <w:t>COURSE DESCRIPTION:</w:t>
            </w:r>
          </w:p>
          <w:p w:rsidR="009E3A17" w:rsidRPr="00583873" w:rsidRDefault="009E3A17" w:rsidP="00855EC2">
            <w:pPr>
              <w:rPr>
                <w:rFonts w:ascii="Arial" w:hAnsi="Arial" w:cs="Arial"/>
                <w:b/>
              </w:rPr>
            </w:pPr>
          </w:p>
          <w:p w:rsidR="009E3A17" w:rsidRPr="00583873" w:rsidRDefault="009E3A17" w:rsidP="00855EC2">
            <w:pPr>
              <w:rPr>
                <w:rFonts w:ascii="Arial" w:hAnsi="Arial" w:cs="Arial"/>
              </w:rPr>
            </w:pPr>
            <w:r w:rsidRPr="00583873">
              <w:rPr>
                <w:rFonts w:ascii="Arial" w:hAnsi="Arial" w:cs="Arial"/>
              </w:rPr>
              <w:t xml:space="preserve">This course explores values, beliefs, and practices related to traditional health behaviors in a variety of culturally diverse groups.  Methods for fostering culturally sensitive health care delivery are explored.  Content includes communication, biological, psychological, spiritual, nutritional, and health practices provided within the context of culturally competent nursing care in all phases of the nursing process.  The student is also introduced to a variety of complementary and alternative health care practices.  </w:t>
            </w:r>
          </w:p>
        </w:tc>
      </w:tr>
    </w:tbl>
    <w:p w:rsidR="009E3A17" w:rsidRPr="00583873" w:rsidRDefault="009E3A17"/>
    <w:p w:rsidR="00583873" w:rsidRPr="00583873" w:rsidRDefault="00583873"/>
    <w:tbl>
      <w:tblPr>
        <w:tblpPr w:leftFromText="180" w:rightFromText="180" w:vertAnchor="text" w:tblpX="-106" w:tblpY="1"/>
        <w:tblOverlap w:val="never"/>
        <w:tblW w:w="0" w:type="auto"/>
        <w:tblLayout w:type="fixed"/>
        <w:tblLook w:val="0000"/>
      </w:tblPr>
      <w:tblGrid>
        <w:gridCol w:w="664"/>
        <w:gridCol w:w="8894"/>
      </w:tblGrid>
      <w:tr w:rsidR="009E3A17" w:rsidRPr="00583873" w:rsidTr="00855EC2">
        <w:trPr>
          <w:cantSplit/>
          <w:trHeight w:val="193"/>
        </w:trPr>
        <w:tc>
          <w:tcPr>
            <w:tcW w:w="664" w:type="dxa"/>
          </w:tcPr>
          <w:p w:rsidR="009E3A17" w:rsidRPr="00583873" w:rsidRDefault="009E3A17" w:rsidP="00855EC2">
            <w:pPr>
              <w:rPr>
                <w:rFonts w:ascii="Arial" w:hAnsi="Arial" w:cs="Arial"/>
                <w:b/>
                <w:bCs/>
              </w:rPr>
            </w:pPr>
            <w:r w:rsidRPr="00583873">
              <w:rPr>
                <w:rFonts w:ascii="Arial" w:hAnsi="Arial" w:cs="Arial"/>
                <w:b/>
                <w:bCs/>
              </w:rPr>
              <w:t>II.</w:t>
            </w:r>
          </w:p>
        </w:tc>
        <w:tc>
          <w:tcPr>
            <w:tcW w:w="8894" w:type="dxa"/>
          </w:tcPr>
          <w:p w:rsidR="009E3A17" w:rsidRPr="00583873" w:rsidRDefault="009E3A17" w:rsidP="00855EC2">
            <w:pPr>
              <w:rPr>
                <w:rFonts w:ascii="Arial" w:hAnsi="Arial" w:cs="Arial"/>
                <w:b/>
              </w:rPr>
            </w:pPr>
            <w:r w:rsidRPr="00583873">
              <w:rPr>
                <w:rFonts w:ascii="Arial" w:hAnsi="Arial" w:cs="Arial"/>
                <w:b/>
                <w:bCs/>
              </w:rPr>
              <w:t>LEARNING OUTCOMES AND ELEMENTS OF THE PERFORMANCE</w:t>
            </w:r>
            <w:r w:rsidRPr="00583873">
              <w:rPr>
                <w:rFonts w:ascii="Arial" w:hAnsi="Arial" w:cs="Arial"/>
                <w:b/>
              </w:rPr>
              <w:t>:</w:t>
            </w:r>
          </w:p>
          <w:p w:rsidR="009E3A17" w:rsidRPr="00583873" w:rsidRDefault="009E3A17" w:rsidP="00855EC2">
            <w:pPr>
              <w:rPr>
                <w:rFonts w:ascii="Arial" w:hAnsi="Arial" w:cs="Arial"/>
                <w:b/>
              </w:rPr>
            </w:pPr>
          </w:p>
          <w:p w:rsidR="009E3A17" w:rsidRPr="00583873" w:rsidRDefault="009E3A17" w:rsidP="009E3A17">
            <w:pPr>
              <w:rPr>
                <w:rFonts w:ascii="Arial" w:hAnsi="Arial" w:cs="Arial"/>
              </w:rPr>
            </w:pPr>
            <w:r w:rsidRPr="00583873">
              <w:rPr>
                <w:rFonts w:ascii="Arial" w:hAnsi="Arial" w:cs="Arial"/>
              </w:rPr>
              <w:t xml:space="preserve">Upon successful completion of this course, the student will </w:t>
            </w:r>
            <w:r w:rsidR="00DA0F2C">
              <w:rPr>
                <w:rFonts w:ascii="Arial" w:hAnsi="Arial" w:cs="Arial"/>
              </w:rPr>
              <w:t>be able to:</w:t>
            </w:r>
          </w:p>
          <w:p w:rsidR="009E3A17" w:rsidRPr="00583873" w:rsidRDefault="009E3A17" w:rsidP="00855EC2">
            <w:pPr>
              <w:rPr>
                <w:rFonts w:ascii="Arial" w:hAnsi="Arial" w:cs="Arial"/>
              </w:rPr>
            </w:pPr>
          </w:p>
        </w:tc>
      </w:tr>
      <w:tr w:rsidR="00583873" w:rsidRPr="00583873" w:rsidTr="00855EC2">
        <w:trPr>
          <w:cantSplit/>
          <w:trHeight w:val="193"/>
        </w:trPr>
        <w:tc>
          <w:tcPr>
            <w:tcW w:w="664" w:type="dxa"/>
          </w:tcPr>
          <w:p w:rsidR="00583873" w:rsidRPr="00583873" w:rsidRDefault="00583873" w:rsidP="00855EC2">
            <w:pPr>
              <w:rPr>
                <w:rFonts w:ascii="Arial" w:hAnsi="Arial" w:cs="Arial"/>
                <w:b/>
                <w:bCs/>
              </w:rPr>
            </w:pPr>
          </w:p>
        </w:tc>
        <w:tc>
          <w:tcPr>
            <w:tcW w:w="8894" w:type="dxa"/>
          </w:tcPr>
          <w:p w:rsidR="00583873" w:rsidRPr="00583873" w:rsidRDefault="00583873" w:rsidP="00583873"/>
          <w:p w:rsidR="00583873" w:rsidRPr="00583873" w:rsidRDefault="00583873" w:rsidP="00583873">
            <w:pPr>
              <w:rPr>
                <w:rFonts w:ascii="Arial" w:hAnsi="Arial" w:cs="Arial"/>
              </w:rPr>
            </w:pPr>
            <w:r w:rsidRPr="00583873">
              <w:rPr>
                <w:rFonts w:ascii="Arial" w:hAnsi="Arial" w:cs="Arial"/>
              </w:rPr>
              <w:t>1. Discuss cultural diversity in Canadian society.</w:t>
            </w:r>
          </w:p>
          <w:p w:rsidR="00583873" w:rsidRPr="00583873" w:rsidRDefault="00583873" w:rsidP="00583873">
            <w:pPr>
              <w:ind w:left="1440"/>
              <w:rPr>
                <w:rFonts w:ascii="Arial" w:hAnsi="Arial" w:cs="Arial"/>
              </w:rPr>
            </w:pPr>
          </w:p>
          <w:p w:rsidR="0012399C" w:rsidRDefault="00583873" w:rsidP="00583873">
            <w:pPr>
              <w:rPr>
                <w:rFonts w:ascii="Arial" w:hAnsi="Arial" w:cs="Arial"/>
              </w:rPr>
            </w:pPr>
            <w:r w:rsidRPr="00583873">
              <w:rPr>
                <w:rFonts w:ascii="Arial" w:hAnsi="Arial" w:cs="Arial"/>
              </w:rPr>
              <w:t>2. Identify cultural influences on health beliefs, practices, attitudes</w:t>
            </w:r>
            <w:r w:rsidR="000E7780">
              <w:rPr>
                <w:rFonts w:ascii="Arial" w:hAnsi="Arial" w:cs="Arial"/>
              </w:rPr>
              <w:t>,</w:t>
            </w:r>
            <w:r w:rsidRPr="00583873">
              <w:rPr>
                <w:rFonts w:ascii="Arial" w:hAnsi="Arial" w:cs="Arial"/>
              </w:rPr>
              <w:t xml:space="preserve"> and traditions of </w:t>
            </w:r>
          </w:p>
          <w:p w:rsidR="00583873" w:rsidRPr="00583873" w:rsidRDefault="0012399C" w:rsidP="000E7780">
            <w:pPr>
              <w:rPr>
                <w:rFonts w:ascii="Arial" w:hAnsi="Arial" w:cs="Arial"/>
              </w:rPr>
            </w:pPr>
            <w:r>
              <w:rPr>
                <w:rFonts w:ascii="Arial" w:hAnsi="Arial" w:cs="Arial"/>
              </w:rPr>
              <w:t xml:space="preserve">    </w:t>
            </w:r>
            <w:proofErr w:type="gramStart"/>
            <w:r w:rsidR="000E7780">
              <w:rPr>
                <w:rFonts w:ascii="Arial" w:hAnsi="Arial" w:cs="Arial"/>
              </w:rPr>
              <w:t>various</w:t>
            </w:r>
            <w:proofErr w:type="gramEnd"/>
            <w:r w:rsidR="000E7780">
              <w:rPr>
                <w:rFonts w:ascii="Arial" w:hAnsi="Arial" w:cs="Arial"/>
              </w:rPr>
              <w:t xml:space="preserve"> cultural </w:t>
            </w:r>
            <w:r w:rsidR="00583873" w:rsidRPr="00583873">
              <w:rPr>
                <w:rFonts w:ascii="Arial" w:hAnsi="Arial" w:cs="Arial"/>
              </w:rPr>
              <w:t>groups.</w:t>
            </w:r>
          </w:p>
          <w:p w:rsidR="00583873" w:rsidRPr="00583873" w:rsidRDefault="00583873" w:rsidP="00583873">
            <w:pPr>
              <w:ind w:left="1440"/>
              <w:rPr>
                <w:rFonts w:ascii="Arial" w:hAnsi="Arial" w:cs="Arial"/>
              </w:rPr>
            </w:pPr>
          </w:p>
          <w:p w:rsidR="00583873" w:rsidRPr="00583873" w:rsidRDefault="00583873" w:rsidP="00583873">
            <w:pPr>
              <w:rPr>
                <w:rFonts w:ascii="Arial" w:hAnsi="Arial" w:cs="Arial"/>
              </w:rPr>
            </w:pPr>
            <w:r w:rsidRPr="00583873">
              <w:rPr>
                <w:rFonts w:ascii="Arial" w:hAnsi="Arial" w:cs="Arial"/>
              </w:rPr>
              <w:t>3. Compare ethnic</w:t>
            </w:r>
            <w:r w:rsidR="000E7780">
              <w:rPr>
                <w:rFonts w:ascii="Arial" w:hAnsi="Arial" w:cs="Arial"/>
              </w:rPr>
              <w:t>/racial/spiritual identities</w:t>
            </w:r>
            <w:r w:rsidRPr="00583873">
              <w:rPr>
                <w:rFonts w:ascii="Arial" w:hAnsi="Arial" w:cs="Arial"/>
              </w:rPr>
              <w:t xml:space="preserve"> and cultural health </w:t>
            </w:r>
            <w:r w:rsidR="000E7780">
              <w:rPr>
                <w:rFonts w:ascii="Arial" w:hAnsi="Arial" w:cs="Arial"/>
              </w:rPr>
              <w:t xml:space="preserve">care </w:t>
            </w:r>
            <w:r w:rsidRPr="00583873">
              <w:rPr>
                <w:rFonts w:ascii="Arial" w:hAnsi="Arial" w:cs="Arial"/>
              </w:rPr>
              <w:t>practices of clients.</w:t>
            </w:r>
          </w:p>
          <w:p w:rsidR="00583873" w:rsidRPr="00583873" w:rsidRDefault="00583873" w:rsidP="00583873">
            <w:pPr>
              <w:ind w:left="720"/>
              <w:rPr>
                <w:rFonts w:ascii="Arial" w:hAnsi="Arial" w:cs="Arial"/>
              </w:rPr>
            </w:pPr>
          </w:p>
          <w:p w:rsidR="00583873" w:rsidRPr="00583873" w:rsidRDefault="00583873" w:rsidP="00583873">
            <w:pPr>
              <w:rPr>
                <w:rFonts w:ascii="Arial" w:hAnsi="Arial" w:cs="Arial"/>
              </w:rPr>
            </w:pPr>
            <w:r w:rsidRPr="00583873">
              <w:rPr>
                <w:rFonts w:ascii="Arial" w:hAnsi="Arial" w:cs="Arial"/>
              </w:rPr>
              <w:t>4. Express an understanding of the need for cultural sensitivity in health care</w:t>
            </w:r>
            <w:r w:rsidR="000E7780">
              <w:rPr>
                <w:rFonts w:ascii="Arial" w:hAnsi="Arial" w:cs="Arial"/>
              </w:rPr>
              <w:t xml:space="preserve"> delivery</w:t>
            </w:r>
            <w:r w:rsidRPr="00583873">
              <w:rPr>
                <w:rFonts w:ascii="Arial" w:hAnsi="Arial" w:cs="Arial"/>
              </w:rPr>
              <w:t>.</w:t>
            </w:r>
          </w:p>
          <w:p w:rsidR="00583873" w:rsidRPr="00583873" w:rsidRDefault="00583873" w:rsidP="00583873">
            <w:pPr>
              <w:pStyle w:val="ListParagraph"/>
              <w:ind w:left="1440"/>
              <w:rPr>
                <w:rFonts w:ascii="Arial" w:hAnsi="Arial" w:cs="Arial"/>
                <w:sz w:val="22"/>
                <w:szCs w:val="22"/>
              </w:rPr>
            </w:pPr>
          </w:p>
          <w:p w:rsidR="000E7780" w:rsidRDefault="00583873" w:rsidP="00583873">
            <w:pPr>
              <w:rPr>
                <w:rFonts w:ascii="Arial" w:hAnsi="Arial" w:cs="Arial"/>
              </w:rPr>
            </w:pPr>
            <w:r w:rsidRPr="00583873">
              <w:rPr>
                <w:rFonts w:ascii="Arial" w:hAnsi="Arial" w:cs="Arial"/>
              </w:rPr>
              <w:t xml:space="preserve">5. Apply </w:t>
            </w:r>
            <w:proofErr w:type="spellStart"/>
            <w:r w:rsidR="000E7780">
              <w:rPr>
                <w:rFonts w:ascii="Arial" w:hAnsi="Arial" w:cs="Arial"/>
              </w:rPr>
              <w:t>Leininger’s</w:t>
            </w:r>
            <w:proofErr w:type="spellEnd"/>
            <w:r w:rsidR="000E7780">
              <w:rPr>
                <w:rFonts w:ascii="Arial" w:hAnsi="Arial" w:cs="Arial"/>
              </w:rPr>
              <w:t xml:space="preserve"> theoretical</w:t>
            </w:r>
            <w:r w:rsidRPr="00583873">
              <w:rPr>
                <w:rFonts w:ascii="Arial" w:hAnsi="Arial" w:cs="Arial"/>
              </w:rPr>
              <w:t xml:space="preserve"> framework of </w:t>
            </w:r>
            <w:r w:rsidR="000E7780">
              <w:rPr>
                <w:rFonts w:ascii="Arial" w:hAnsi="Arial" w:cs="Arial"/>
              </w:rPr>
              <w:t>“</w:t>
            </w:r>
            <w:r w:rsidRPr="00583873">
              <w:rPr>
                <w:rFonts w:ascii="Arial" w:hAnsi="Arial" w:cs="Arial"/>
              </w:rPr>
              <w:t>Transcultural Caring</w:t>
            </w:r>
            <w:r w:rsidR="000E7780">
              <w:rPr>
                <w:rFonts w:ascii="Arial" w:hAnsi="Arial" w:cs="Arial"/>
              </w:rPr>
              <w:t>”</w:t>
            </w:r>
            <w:r w:rsidRPr="00583873">
              <w:rPr>
                <w:rFonts w:ascii="Arial" w:hAnsi="Arial" w:cs="Arial"/>
              </w:rPr>
              <w:t xml:space="preserve"> to </w:t>
            </w:r>
            <w:r w:rsidR="000E7780">
              <w:rPr>
                <w:rFonts w:ascii="Arial" w:hAnsi="Arial" w:cs="Arial"/>
              </w:rPr>
              <w:t xml:space="preserve">client health </w:t>
            </w:r>
          </w:p>
          <w:p w:rsidR="00583873" w:rsidRPr="00583873" w:rsidRDefault="000E7780" w:rsidP="00583873">
            <w:pPr>
              <w:rPr>
                <w:rFonts w:ascii="Arial" w:hAnsi="Arial" w:cs="Arial"/>
              </w:rPr>
            </w:pPr>
            <w:r>
              <w:rPr>
                <w:rFonts w:ascii="Arial" w:hAnsi="Arial" w:cs="Arial"/>
              </w:rPr>
              <w:t xml:space="preserve">    </w:t>
            </w:r>
            <w:proofErr w:type="gramStart"/>
            <w:r>
              <w:rPr>
                <w:rFonts w:ascii="Arial" w:hAnsi="Arial" w:cs="Arial"/>
              </w:rPr>
              <w:t>care</w:t>
            </w:r>
            <w:proofErr w:type="gramEnd"/>
            <w:r>
              <w:rPr>
                <w:rFonts w:ascii="Arial" w:hAnsi="Arial" w:cs="Arial"/>
              </w:rPr>
              <w:t xml:space="preserve"> situations.</w:t>
            </w:r>
          </w:p>
          <w:p w:rsidR="0012399C" w:rsidRDefault="0012399C" w:rsidP="0012399C">
            <w:pPr>
              <w:rPr>
                <w:rFonts w:ascii="Arial" w:hAnsi="Arial" w:cs="Arial"/>
              </w:rPr>
            </w:pPr>
          </w:p>
          <w:p w:rsidR="000E7780" w:rsidRDefault="0012399C" w:rsidP="0012399C">
            <w:pPr>
              <w:rPr>
                <w:rFonts w:ascii="Arial" w:hAnsi="Arial" w:cs="Arial"/>
              </w:rPr>
            </w:pPr>
            <w:r w:rsidRPr="00583873">
              <w:rPr>
                <w:rFonts w:ascii="Arial" w:hAnsi="Arial" w:cs="Arial"/>
              </w:rPr>
              <w:t xml:space="preserve">6. Propose change strategies useful in developing culturally relevant </w:t>
            </w:r>
            <w:r w:rsidR="00F632C9">
              <w:rPr>
                <w:rFonts w:ascii="Arial" w:hAnsi="Arial" w:cs="Arial"/>
              </w:rPr>
              <w:t>health-</w:t>
            </w:r>
            <w:r w:rsidR="000E7780">
              <w:rPr>
                <w:rFonts w:ascii="Arial" w:hAnsi="Arial" w:cs="Arial"/>
              </w:rPr>
              <w:t xml:space="preserve">focused </w:t>
            </w:r>
          </w:p>
          <w:p w:rsidR="0012399C" w:rsidRDefault="000E7780" w:rsidP="0012399C">
            <w:pPr>
              <w:rPr>
                <w:rFonts w:ascii="Arial" w:hAnsi="Arial" w:cs="Arial"/>
              </w:rPr>
            </w:pPr>
            <w:r>
              <w:rPr>
                <w:rFonts w:ascii="Arial" w:hAnsi="Arial" w:cs="Arial"/>
              </w:rPr>
              <w:t xml:space="preserve">    </w:t>
            </w:r>
            <w:proofErr w:type="gramStart"/>
            <w:r>
              <w:rPr>
                <w:rFonts w:ascii="Arial" w:hAnsi="Arial" w:cs="Arial"/>
              </w:rPr>
              <w:t>programs</w:t>
            </w:r>
            <w:proofErr w:type="gramEnd"/>
            <w:r>
              <w:rPr>
                <w:rFonts w:ascii="Arial" w:hAnsi="Arial" w:cs="Arial"/>
              </w:rPr>
              <w:t xml:space="preserve"> in various </w:t>
            </w:r>
            <w:r w:rsidR="0012399C" w:rsidRPr="00583873">
              <w:rPr>
                <w:rFonts w:ascii="Arial" w:hAnsi="Arial" w:cs="Arial"/>
              </w:rPr>
              <w:t>health care settings.</w:t>
            </w:r>
          </w:p>
          <w:p w:rsidR="000E7780" w:rsidRDefault="000E7780" w:rsidP="0012399C">
            <w:pPr>
              <w:rPr>
                <w:rFonts w:ascii="Arial" w:hAnsi="Arial" w:cs="Arial"/>
              </w:rPr>
            </w:pPr>
          </w:p>
          <w:p w:rsidR="000E7780" w:rsidRPr="00583873" w:rsidRDefault="000E7780" w:rsidP="000E7780">
            <w:pPr>
              <w:rPr>
                <w:rFonts w:ascii="Arial" w:hAnsi="Arial" w:cs="Arial"/>
              </w:rPr>
            </w:pPr>
            <w:r>
              <w:rPr>
                <w:rFonts w:ascii="Arial" w:hAnsi="Arial" w:cs="Arial"/>
              </w:rPr>
              <w:t xml:space="preserve">7. </w:t>
            </w:r>
            <w:r w:rsidRPr="00583873">
              <w:rPr>
                <w:rFonts w:ascii="Arial" w:hAnsi="Arial" w:cs="Arial"/>
              </w:rPr>
              <w:t>Identify how newly acquired knowledge can be used to enhance</w:t>
            </w:r>
            <w:r>
              <w:rPr>
                <w:rFonts w:ascii="Arial" w:hAnsi="Arial" w:cs="Arial"/>
              </w:rPr>
              <w:t xml:space="preserve"> multicultural </w:t>
            </w:r>
          </w:p>
          <w:p w:rsidR="000E7780" w:rsidRDefault="000E7780" w:rsidP="000E7780">
            <w:pPr>
              <w:rPr>
                <w:rFonts w:ascii="Arial" w:hAnsi="Arial" w:cs="Arial"/>
              </w:rPr>
            </w:pPr>
            <w:r w:rsidRPr="00583873">
              <w:rPr>
                <w:rFonts w:ascii="Arial" w:hAnsi="Arial" w:cs="Arial"/>
              </w:rPr>
              <w:t xml:space="preserve"> </w:t>
            </w:r>
            <w:r>
              <w:rPr>
                <w:rFonts w:ascii="Arial" w:hAnsi="Arial" w:cs="Arial"/>
              </w:rPr>
              <w:t xml:space="preserve">   </w:t>
            </w:r>
            <w:proofErr w:type="gramStart"/>
            <w:r w:rsidRPr="00583873">
              <w:rPr>
                <w:rFonts w:ascii="Arial" w:hAnsi="Arial" w:cs="Arial"/>
              </w:rPr>
              <w:t>health</w:t>
            </w:r>
            <w:proofErr w:type="gramEnd"/>
            <w:r w:rsidRPr="00583873">
              <w:rPr>
                <w:rFonts w:ascii="Arial" w:hAnsi="Arial" w:cs="Arial"/>
              </w:rPr>
              <w:t xml:space="preserve"> care research, education</w:t>
            </w:r>
            <w:r>
              <w:rPr>
                <w:rFonts w:ascii="Arial" w:hAnsi="Arial" w:cs="Arial"/>
              </w:rPr>
              <w:t>,</w:t>
            </w:r>
            <w:r w:rsidRPr="00583873">
              <w:rPr>
                <w:rFonts w:ascii="Arial" w:hAnsi="Arial" w:cs="Arial"/>
              </w:rPr>
              <w:t xml:space="preserve"> and practice.</w:t>
            </w:r>
          </w:p>
          <w:p w:rsidR="000E7780" w:rsidRDefault="000E7780" w:rsidP="000E7780">
            <w:pPr>
              <w:rPr>
                <w:rFonts w:ascii="Arial" w:hAnsi="Arial" w:cs="Arial"/>
              </w:rPr>
            </w:pPr>
          </w:p>
          <w:p w:rsidR="000E7780" w:rsidRDefault="000E7780" w:rsidP="000E7780">
            <w:pPr>
              <w:rPr>
                <w:rFonts w:ascii="Arial" w:hAnsi="Arial" w:cs="Arial"/>
              </w:rPr>
            </w:pPr>
            <w:r>
              <w:rPr>
                <w:rFonts w:ascii="Arial" w:hAnsi="Arial" w:cs="Arial"/>
              </w:rPr>
              <w:t xml:space="preserve">8. Explore the uses of selected complementary and alternative health care practices </w:t>
            </w:r>
          </w:p>
          <w:p w:rsidR="000E7780" w:rsidRPr="00583873" w:rsidRDefault="000E7780" w:rsidP="000E7780">
            <w:pPr>
              <w:rPr>
                <w:rFonts w:ascii="Arial" w:hAnsi="Arial" w:cs="Arial"/>
              </w:rPr>
            </w:pPr>
            <w:r>
              <w:rPr>
                <w:rFonts w:ascii="Arial" w:hAnsi="Arial" w:cs="Arial"/>
              </w:rPr>
              <w:t xml:space="preserve">     </w:t>
            </w:r>
            <w:proofErr w:type="gramStart"/>
            <w:r>
              <w:rPr>
                <w:rFonts w:ascii="Arial" w:hAnsi="Arial" w:cs="Arial"/>
              </w:rPr>
              <w:t>available</w:t>
            </w:r>
            <w:proofErr w:type="gramEnd"/>
            <w:r>
              <w:rPr>
                <w:rFonts w:ascii="Arial" w:hAnsi="Arial" w:cs="Arial"/>
              </w:rPr>
              <w:t xml:space="preserve"> in the community.</w:t>
            </w:r>
          </w:p>
          <w:p w:rsidR="000E7780" w:rsidRPr="00583873" w:rsidRDefault="000E7780" w:rsidP="0012399C">
            <w:pPr>
              <w:rPr>
                <w:rFonts w:ascii="Arial" w:hAnsi="Arial" w:cs="Arial"/>
              </w:rPr>
            </w:pPr>
          </w:p>
          <w:p w:rsidR="00583873" w:rsidRPr="0012399C" w:rsidRDefault="00583873" w:rsidP="000E7780">
            <w:pPr>
              <w:pStyle w:val="ListParagraph"/>
              <w:ind w:left="1440"/>
              <w:rPr>
                <w:rFonts w:ascii="Arial" w:hAnsi="Arial" w:cs="Arial"/>
                <w:sz w:val="22"/>
                <w:szCs w:val="22"/>
              </w:rPr>
            </w:pPr>
          </w:p>
        </w:tc>
      </w:tr>
    </w:tbl>
    <w:p w:rsidR="000E7780" w:rsidRPr="000E7780" w:rsidRDefault="000E7780">
      <w:pPr>
        <w:rPr>
          <w:rFonts w:ascii="Arial" w:hAnsi="Arial"/>
        </w:rPr>
      </w:pPr>
    </w:p>
    <w:tbl>
      <w:tblPr>
        <w:tblpPr w:leftFromText="180" w:rightFromText="180" w:vertAnchor="text" w:tblpX="-106" w:tblpY="1"/>
        <w:tblOverlap w:val="never"/>
        <w:tblW w:w="0" w:type="auto"/>
        <w:tblLayout w:type="fixed"/>
        <w:tblLook w:val="0000"/>
      </w:tblPr>
      <w:tblGrid>
        <w:gridCol w:w="664"/>
        <w:gridCol w:w="8894"/>
      </w:tblGrid>
      <w:tr w:rsidR="000E7780" w:rsidRPr="000E7780" w:rsidTr="000E7780">
        <w:trPr>
          <w:cantSplit/>
          <w:trHeight w:val="193"/>
        </w:trPr>
        <w:tc>
          <w:tcPr>
            <w:tcW w:w="664" w:type="dxa"/>
          </w:tcPr>
          <w:p w:rsidR="000E7780" w:rsidRPr="000E7780" w:rsidRDefault="000E7780" w:rsidP="000E7780">
            <w:pPr>
              <w:rPr>
                <w:rFonts w:ascii="Arial" w:hAnsi="Arial" w:cs="Arial"/>
                <w:b/>
                <w:bCs/>
              </w:rPr>
            </w:pPr>
            <w:r w:rsidRPr="000E7780">
              <w:rPr>
                <w:rFonts w:ascii="Arial" w:hAnsi="Arial" w:cs="Arial"/>
                <w:b/>
                <w:bCs/>
              </w:rPr>
              <w:t>III.</w:t>
            </w:r>
          </w:p>
        </w:tc>
        <w:tc>
          <w:tcPr>
            <w:tcW w:w="8894" w:type="dxa"/>
          </w:tcPr>
          <w:p w:rsidR="000E7780" w:rsidRPr="000E7780" w:rsidRDefault="000E7780" w:rsidP="000E7780">
            <w:pPr>
              <w:rPr>
                <w:rFonts w:ascii="Arial" w:hAnsi="Arial" w:cs="Arial"/>
              </w:rPr>
            </w:pPr>
            <w:r w:rsidRPr="000E7780">
              <w:rPr>
                <w:rFonts w:ascii="Arial" w:hAnsi="Arial" w:cs="Arial"/>
                <w:b/>
              </w:rPr>
              <w:t>TOPICS:</w:t>
            </w:r>
          </w:p>
        </w:tc>
      </w:tr>
    </w:tbl>
    <w:p w:rsidR="000E7780" w:rsidRPr="000E7780" w:rsidRDefault="000E7780">
      <w:pPr>
        <w:rPr>
          <w:rFonts w:ascii="Arial" w:hAnsi="Arial"/>
        </w:rPr>
      </w:pPr>
    </w:p>
    <w:p w:rsidR="000E7780" w:rsidRDefault="000E7780" w:rsidP="000E7780">
      <w:pPr>
        <w:pStyle w:val="ListParagraph"/>
        <w:numPr>
          <w:ilvl w:val="0"/>
          <w:numId w:val="14"/>
        </w:numPr>
        <w:rPr>
          <w:rFonts w:ascii="Arial" w:hAnsi="Arial"/>
          <w:sz w:val="22"/>
          <w:szCs w:val="22"/>
        </w:rPr>
      </w:pPr>
      <w:r>
        <w:rPr>
          <w:rFonts w:ascii="Arial" w:hAnsi="Arial"/>
          <w:sz w:val="22"/>
          <w:szCs w:val="22"/>
        </w:rPr>
        <w:t>The culture of health care in Canada</w:t>
      </w:r>
    </w:p>
    <w:p w:rsidR="000E7780" w:rsidRPr="000E7780" w:rsidRDefault="000E7780" w:rsidP="000E7780">
      <w:pPr>
        <w:pStyle w:val="ListParagraph"/>
        <w:numPr>
          <w:ilvl w:val="0"/>
          <w:numId w:val="14"/>
        </w:numPr>
        <w:rPr>
          <w:rFonts w:ascii="Arial" w:hAnsi="Arial"/>
          <w:sz w:val="22"/>
          <w:szCs w:val="22"/>
        </w:rPr>
      </w:pPr>
      <w:r>
        <w:rPr>
          <w:rFonts w:ascii="Arial" w:hAnsi="Arial"/>
          <w:sz w:val="22"/>
          <w:szCs w:val="22"/>
        </w:rPr>
        <w:t>Cultural diversity</w:t>
      </w:r>
    </w:p>
    <w:p w:rsidR="000E7780" w:rsidRDefault="000E7780" w:rsidP="000E7780">
      <w:pPr>
        <w:pStyle w:val="ListParagraph"/>
        <w:numPr>
          <w:ilvl w:val="0"/>
          <w:numId w:val="14"/>
        </w:numPr>
        <w:rPr>
          <w:rFonts w:ascii="Arial" w:hAnsi="Arial"/>
          <w:sz w:val="22"/>
          <w:szCs w:val="22"/>
        </w:rPr>
      </w:pPr>
      <w:r>
        <w:t>Health practices focused on cultural life transitions</w:t>
      </w:r>
      <w:r w:rsidRPr="000E7780">
        <w:rPr>
          <w:rFonts w:ascii="Arial" w:hAnsi="Arial"/>
          <w:sz w:val="22"/>
          <w:szCs w:val="22"/>
        </w:rPr>
        <w:t xml:space="preserve"> </w:t>
      </w:r>
    </w:p>
    <w:p w:rsidR="000E7780" w:rsidRPr="000E7780" w:rsidRDefault="000E7780" w:rsidP="000E7780">
      <w:pPr>
        <w:pStyle w:val="ListParagraph"/>
        <w:numPr>
          <w:ilvl w:val="0"/>
          <w:numId w:val="14"/>
        </w:numPr>
        <w:rPr>
          <w:rFonts w:ascii="Arial" w:hAnsi="Arial"/>
          <w:sz w:val="22"/>
          <w:szCs w:val="22"/>
        </w:rPr>
      </w:pPr>
      <w:r>
        <w:rPr>
          <w:rFonts w:ascii="Arial" w:hAnsi="Arial"/>
          <w:sz w:val="22"/>
          <w:szCs w:val="22"/>
        </w:rPr>
        <w:t>Cultural identity and stereotypes</w:t>
      </w:r>
    </w:p>
    <w:p w:rsidR="000E7780" w:rsidRPr="000E7780" w:rsidRDefault="000E7780" w:rsidP="000E7780">
      <w:pPr>
        <w:pStyle w:val="ListParagraph"/>
        <w:numPr>
          <w:ilvl w:val="0"/>
          <w:numId w:val="14"/>
        </w:numPr>
        <w:rPr>
          <w:rFonts w:ascii="Arial" w:hAnsi="Arial"/>
          <w:sz w:val="22"/>
          <w:szCs w:val="22"/>
        </w:rPr>
      </w:pPr>
      <w:r w:rsidRPr="000E7780">
        <w:rPr>
          <w:rFonts w:ascii="Arial" w:hAnsi="Arial"/>
          <w:sz w:val="22"/>
          <w:szCs w:val="22"/>
        </w:rPr>
        <w:t>Ethno</w:t>
      </w:r>
      <w:r>
        <w:rPr>
          <w:rFonts w:ascii="Arial" w:hAnsi="Arial"/>
          <w:sz w:val="22"/>
          <w:szCs w:val="22"/>
        </w:rPr>
        <w:t>-</w:t>
      </w:r>
      <w:r w:rsidRPr="000E7780">
        <w:rPr>
          <w:rFonts w:ascii="Arial" w:hAnsi="Arial"/>
          <w:sz w:val="22"/>
          <w:szCs w:val="22"/>
        </w:rPr>
        <w:t>centrism</w:t>
      </w:r>
      <w:r>
        <w:rPr>
          <w:rFonts w:ascii="Arial" w:hAnsi="Arial"/>
          <w:sz w:val="22"/>
          <w:szCs w:val="22"/>
        </w:rPr>
        <w:t xml:space="preserve"> in health care delivery</w:t>
      </w:r>
    </w:p>
    <w:p w:rsidR="000E7780" w:rsidRPr="000E7780" w:rsidRDefault="000E7780" w:rsidP="000E7780">
      <w:pPr>
        <w:pStyle w:val="ListParagraph"/>
        <w:numPr>
          <w:ilvl w:val="0"/>
          <w:numId w:val="14"/>
        </w:numPr>
        <w:rPr>
          <w:rFonts w:ascii="Arial" w:hAnsi="Arial"/>
          <w:sz w:val="22"/>
          <w:szCs w:val="22"/>
        </w:rPr>
      </w:pPr>
      <w:r w:rsidRPr="000E7780">
        <w:rPr>
          <w:rFonts w:ascii="Arial" w:hAnsi="Arial"/>
          <w:sz w:val="22"/>
          <w:szCs w:val="22"/>
        </w:rPr>
        <w:t>Cultural competence for nursing care delivery</w:t>
      </w:r>
    </w:p>
    <w:p w:rsidR="000E7780" w:rsidRDefault="000E7780" w:rsidP="000E7780">
      <w:pPr>
        <w:rPr>
          <w:rFonts w:ascii="Arial" w:hAnsi="Arial"/>
        </w:rPr>
      </w:pPr>
      <w:r>
        <w:rPr>
          <w:rFonts w:ascii="Arial" w:hAnsi="Arial"/>
        </w:rPr>
        <w:t xml:space="preserve">         7.   </w:t>
      </w:r>
      <w:proofErr w:type="spellStart"/>
      <w:r>
        <w:rPr>
          <w:rFonts w:ascii="Arial" w:hAnsi="Arial"/>
        </w:rPr>
        <w:t>Leininger’s</w:t>
      </w:r>
      <w:proofErr w:type="spellEnd"/>
      <w:r>
        <w:rPr>
          <w:rFonts w:ascii="Arial" w:hAnsi="Arial"/>
        </w:rPr>
        <w:t xml:space="preserve"> Theory of “</w:t>
      </w:r>
      <w:proofErr w:type="spellStart"/>
      <w:r w:rsidRPr="000E7780">
        <w:rPr>
          <w:rFonts w:ascii="Arial" w:hAnsi="Arial"/>
        </w:rPr>
        <w:t>Transcultural</w:t>
      </w:r>
      <w:proofErr w:type="spellEnd"/>
      <w:r w:rsidRPr="000E7780">
        <w:rPr>
          <w:rFonts w:ascii="Arial" w:hAnsi="Arial"/>
        </w:rPr>
        <w:t xml:space="preserve"> Nursing Care</w:t>
      </w:r>
      <w:r>
        <w:rPr>
          <w:rFonts w:ascii="Arial" w:hAnsi="Arial"/>
        </w:rPr>
        <w:t>”</w:t>
      </w:r>
    </w:p>
    <w:p w:rsidR="00583873" w:rsidRPr="000E7780" w:rsidRDefault="000E7780" w:rsidP="000E7780">
      <w:pPr>
        <w:rPr>
          <w:rFonts w:ascii="Arial" w:hAnsi="Arial"/>
        </w:rPr>
      </w:pPr>
      <w:r>
        <w:t xml:space="preserve">           </w:t>
      </w:r>
      <w:r w:rsidR="005333B5">
        <w:rPr>
          <w:rFonts w:ascii="Arial" w:hAnsi="Arial"/>
        </w:rPr>
        <w:t xml:space="preserve">8. </w:t>
      </w:r>
      <w:r w:rsidRPr="000E7780">
        <w:rPr>
          <w:rFonts w:ascii="Arial" w:hAnsi="Arial"/>
        </w:rPr>
        <w:t xml:space="preserve">  Complementary/Alternative health care practices</w:t>
      </w:r>
      <w:r w:rsidR="00583873" w:rsidRPr="000E7780">
        <w:rPr>
          <w:rFonts w:ascii="Arial" w:hAnsi="Arial"/>
        </w:rPr>
        <w:br w:type="page"/>
      </w:r>
    </w:p>
    <w:p w:rsidR="009E3A17" w:rsidRDefault="009E3A17" w:rsidP="009E3A17">
      <w:pPr>
        <w:rPr>
          <w:rFonts w:ascii="Arial" w:hAnsi="Arial" w:cs="Arial"/>
        </w:rPr>
      </w:pPr>
    </w:p>
    <w:tbl>
      <w:tblPr>
        <w:tblpPr w:leftFromText="180" w:rightFromText="180" w:vertAnchor="text" w:tblpX="-106" w:tblpY="1"/>
        <w:tblOverlap w:val="never"/>
        <w:tblW w:w="0" w:type="auto"/>
        <w:tblLayout w:type="fixed"/>
        <w:tblLook w:val="0000"/>
      </w:tblPr>
      <w:tblGrid>
        <w:gridCol w:w="664"/>
        <w:gridCol w:w="8894"/>
      </w:tblGrid>
      <w:tr w:rsidR="0012399C" w:rsidRPr="00583873" w:rsidTr="00855EC2">
        <w:trPr>
          <w:cantSplit/>
          <w:trHeight w:val="193"/>
        </w:trPr>
        <w:tc>
          <w:tcPr>
            <w:tcW w:w="664" w:type="dxa"/>
          </w:tcPr>
          <w:p w:rsidR="0012399C" w:rsidRPr="00583873" w:rsidRDefault="0012399C" w:rsidP="00855EC2">
            <w:pPr>
              <w:rPr>
                <w:rFonts w:ascii="Arial" w:hAnsi="Arial" w:cs="Arial"/>
                <w:b/>
                <w:bCs/>
              </w:rPr>
            </w:pPr>
          </w:p>
        </w:tc>
        <w:tc>
          <w:tcPr>
            <w:tcW w:w="8894" w:type="dxa"/>
          </w:tcPr>
          <w:p w:rsidR="0012399C" w:rsidRPr="00583873" w:rsidRDefault="0012399C" w:rsidP="000E7780">
            <w:pPr>
              <w:rPr>
                <w:rFonts w:ascii="Arial" w:hAnsi="Arial" w:cs="Arial"/>
              </w:rPr>
            </w:pPr>
          </w:p>
        </w:tc>
      </w:tr>
    </w:tbl>
    <w:p w:rsidR="009E3A17" w:rsidRPr="00583873" w:rsidRDefault="009E3A17"/>
    <w:tbl>
      <w:tblPr>
        <w:tblW w:w="8638" w:type="dxa"/>
        <w:tblInd w:w="-72" w:type="dxa"/>
        <w:tblLayout w:type="fixed"/>
        <w:tblLook w:val="0000"/>
      </w:tblPr>
      <w:tblGrid>
        <w:gridCol w:w="593"/>
        <w:gridCol w:w="8045"/>
      </w:tblGrid>
      <w:tr w:rsidR="009E3A17" w:rsidRPr="00583873" w:rsidTr="005333B5">
        <w:trPr>
          <w:cantSplit/>
          <w:trHeight w:val="2475"/>
        </w:trPr>
        <w:tc>
          <w:tcPr>
            <w:tcW w:w="593" w:type="dxa"/>
          </w:tcPr>
          <w:p w:rsidR="009E3A17" w:rsidRPr="00583873" w:rsidRDefault="009E3A17" w:rsidP="00855EC2">
            <w:pPr>
              <w:rPr>
                <w:rFonts w:ascii="Arial" w:hAnsi="Arial" w:cs="Arial"/>
                <w:b/>
                <w:bCs/>
              </w:rPr>
            </w:pPr>
            <w:r w:rsidRPr="00583873">
              <w:rPr>
                <w:rFonts w:ascii="Arial" w:hAnsi="Arial" w:cs="Arial"/>
                <w:b/>
                <w:bCs/>
              </w:rPr>
              <w:t>IV.</w:t>
            </w:r>
          </w:p>
          <w:p w:rsidR="009E3A17" w:rsidRPr="00583873" w:rsidRDefault="009E3A17" w:rsidP="00855EC2">
            <w:pPr>
              <w:rPr>
                <w:rFonts w:ascii="Arial" w:hAnsi="Arial" w:cs="Arial"/>
                <w:b/>
                <w:bCs/>
              </w:rPr>
            </w:pPr>
          </w:p>
        </w:tc>
        <w:tc>
          <w:tcPr>
            <w:tcW w:w="8045" w:type="dxa"/>
          </w:tcPr>
          <w:p w:rsidR="009E3A17" w:rsidRPr="005333B5" w:rsidRDefault="009E3A17" w:rsidP="005333B5">
            <w:pPr>
              <w:rPr>
                <w:rFonts w:ascii="Arial" w:hAnsi="Arial" w:cs="Arial"/>
                <w:b/>
                <w:bCs/>
              </w:rPr>
            </w:pPr>
            <w:r w:rsidRPr="005333B5">
              <w:rPr>
                <w:rFonts w:ascii="Arial" w:hAnsi="Arial" w:cs="Arial"/>
                <w:b/>
                <w:bCs/>
              </w:rPr>
              <w:t xml:space="preserve">REQUIRED </w:t>
            </w:r>
            <w:r w:rsidR="005333B5" w:rsidRPr="005333B5">
              <w:rPr>
                <w:rFonts w:ascii="Arial" w:hAnsi="Arial" w:cs="Arial"/>
                <w:b/>
                <w:bCs/>
              </w:rPr>
              <w:t xml:space="preserve">LEARNING </w:t>
            </w:r>
            <w:r w:rsidRPr="005333B5">
              <w:rPr>
                <w:rFonts w:ascii="Arial" w:hAnsi="Arial" w:cs="Arial"/>
                <w:b/>
                <w:bCs/>
              </w:rPr>
              <w:t>RESOURCES:</w:t>
            </w:r>
            <w:r w:rsidRPr="005333B5">
              <w:tab/>
            </w:r>
          </w:p>
          <w:p w:rsidR="009E3A17" w:rsidRPr="005333B5" w:rsidRDefault="009E3A17" w:rsidP="00855EC2">
            <w:pPr>
              <w:rPr>
                <w:rFonts w:ascii="Arial" w:hAnsi="Arial" w:cs="Arial"/>
              </w:rPr>
            </w:pPr>
          </w:p>
          <w:p w:rsidR="005333B5" w:rsidRPr="005333B5" w:rsidRDefault="009E3A17" w:rsidP="005333B5">
            <w:pPr>
              <w:pStyle w:val="ListParagraph"/>
              <w:numPr>
                <w:ilvl w:val="0"/>
                <w:numId w:val="15"/>
              </w:numPr>
              <w:rPr>
                <w:rFonts w:ascii="Arial" w:hAnsi="Arial" w:cs="Arial"/>
                <w:sz w:val="22"/>
                <w:szCs w:val="22"/>
              </w:rPr>
            </w:pPr>
            <w:r w:rsidRPr="005333B5">
              <w:rPr>
                <w:rFonts w:ascii="Arial" w:hAnsi="Arial" w:cs="Arial"/>
                <w:sz w:val="22"/>
                <w:szCs w:val="22"/>
              </w:rPr>
              <w:t xml:space="preserve">  </w:t>
            </w:r>
            <w:r w:rsidR="009E3260" w:rsidRPr="005333B5">
              <w:rPr>
                <w:rFonts w:ascii="Arial" w:hAnsi="Arial" w:cs="Arial"/>
                <w:sz w:val="22"/>
                <w:szCs w:val="22"/>
              </w:rPr>
              <w:t xml:space="preserve">    </w:t>
            </w:r>
            <w:proofErr w:type="spellStart"/>
            <w:r w:rsidR="009E3260" w:rsidRPr="005333B5">
              <w:rPr>
                <w:rFonts w:ascii="Arial" w:hAnsi="Arial" w:cs="Arial"/>
                <w:sz w:val="22"/>
                <w:szCs w:val="22"/>
              </w:rPr>
              <w:t>Purnell</w:t>
            </w:r>
            <w:proofErr w:type="spellEnd"/>
            <w:r w:rsidR="009E3260" w:rsidRPr="005333B5">
              <w:rPr>
                <w:rFonts w:ascii="Arial" w:hAnsi="Arial" w:cs="Arial"/>
                <w:sz w:val="22"/>
                <w:szCs w:val="22"/>
              </w:rPr>
              <w:t>, L.</w:t>
            </w:r>
            <w:r w:rsidRPr="005333B5">
              <w:rPr>
                <w:rFonts w:ascii="Arial" w:hAnsi="Arial" w:cs="Arial"/>
                <w:sz w:val="22"/>
                <w:szCs w:val="22"/>
              </w:rPr>
              <w:t xml:space="preserve"> (2013).</w:t>
            </w:r>
            <w:r w:rsidR="005333B5" w:rsidRPr="005333B5">
              <w:rPr>
                <w:rFonts w:ascii="Arial" w:hAnsi="Arial" w:cs="Arial"/>
                <w:sz w:val="22"/>
                <w:szCs w:val="22"/>
              </w:rPr>
              <w:t xml:space="preserve"> </w:t>
            </w:r>
            <w:r w:rsidR="009E3260" w:rsidRPr="005333B5">
              <w:rPr>
                <w:rFonts w:ascii="Arial" w:hAnsi="Arial" w:cs="Arial"/>
                <w:i/>
                <w:sz w:val="22"/>
                <w:szCs w:val="22"/>
              </w:rPr>
              <w:t xml:space="preserve">Transcultural health </w:t>
            </w:r>
            <w:r w:rsidRPr="005333B5">
              <w:rPr>
                <w:rFonts w:ascii="Arial" w:hAnsi="Arial" w:cs="Arial"/>
                <w:i/>
                <w:sz w:val="22"/>
                <w:szCs w:val="22"/>
              </w:rPr>
              <w:t xml:space="preserve">care: A culturally competent </w:t>
            </w:r>
          </w:p>
          <w:p w:rsidR="009E3A17" w:rsidRPr="005333B5" w:rsidRDefault="005333B5" w:rsidP="005333B5">
            <w:pPr>
              <w:pStyle w:val="ListParagraph"/>
              <w:ind w:left="360"/>
              <w:rPr>
                <w:rFonts w:ascii="Arial" w:hAnsi="Arial" w:cs="Arial"/>
                <w:sz w:val="22"/>
                <w:szCs w:val="22"/>
              </w:rPr>
            </w:pPr>
            <w:r w:rsidRPr="005333B5">
              <w:rPr>
                <w:rFonts w:ascii="Arial" w:hAnsi="Arial" w:cs="Arial"/>
                <w:i/>
                <w:sz w:val="22"/>
                <w:szCs w:val="22"/>
              </w:rPr>
              <w:t xml:space="preserve">                </w:t>
            </w:r>
            <w:proofErr w:type="gramStart"/>
            <w:r w:rsidR="009E3A17" w:rsidRPr="005333B5">
              <w:rPr>
                <w:rFonts w:ascii="Arial" w:hAnsi="Arial" w:cs="Arial"/>
                <w:i/>
                <w:sz w:val="22"/>
                <w:szCs w:val="22"/>
              </w:rPr>
              <w:t>approach</w:t>
            </w:r>
            <w:proofErr w:type="gramEnd"/>
            <w:r w:rsidR="009E3A17" w:rsidRPr="005333B5">
              <w:rPr>
                <w:rFonts w:ascii="Arial" w:hAnsi="Arial" w:cs="Arial"/>
                <w:sz w:val="22"/>
                <w:szCs w:val="22"/>
              </w:rPr>
              <w:t xml:space="preserve"> </w:t>
            </w:r>
            <w:r w:rsidRPr="005333B5">
              <w:rPr>
                <w:rFonts w:ascii="Arial" w:hAnsi="Arial" w:cs="Arial"/>
                <w:sz w:val="22"/>
                <w:szCs w:val="22"/>
              </w:rPr>
              <w:t>(</w:t>
            </w:r>
            <w:r w:rsidR="009E3A17" w:rsidRPr="005333B5">
              <w:rPr>
                <w:rFonts w:ascii="Arial" w:hAnsi="Arial" w:cs="Arial"/>
                <w:sz w:val="22"/>
                <w:szCs w:val="22"/>
              </w:rPr>
              <w:t>4</w:t>
            </w:r>
            <w:r w:rsidR="009E3A17" w:rsidRPr="005333B5">
              <w:rPr>
                <w:rFonts w:ascii="Arial" w:hAnsi="Arial" w:cs="Arial"/>
                <w:sz w:val="22"/>
                <w:szCs w:val="22"/>
                <w:vertAlign w:val="superscript"/>
              </w:rPr>
              <w:t>th</w:t>
            </w:r>
            <w:r w:rsidR="009E3A17" w:rsidRPr="005333B5">
              <w:rPr>
                <w:rFonts w:ascii="Arial" w:hAnsi="Arial" w:cs="Arial"/>
                <w:sz w:val="22"/>
                <w:szCs w:val="22"/>
              </w:rPr>
              <w:t xml:space="preserve"> ed.). Philadelphia, PA: FA Davis Company.</w:t>
            </w:r>
          </w:p>
          <w:p w:rsidR="009E3A17" w:rsidRPr="005333B5" w:rsidRDefault="009E3A17" w:rsidP="00855EC2">
            <w:pPr>
              <w:rPr>
                <w:rFonts w:ascii="Arial" w:hAnsi="Arial" w:cs="Arial"/>
                <w:iCs/>
              </w:rPr>
            </w:pPr>
          </w:p>
          <w:p w:rsidR="009E3A17" w:rsidRPr="005333B5" w:rsidRDefault="005333B5" w:rsidP="00855EC2">
            <w:pPr>
              <w:tabs>
                <w:tab w:val="left" w:pos="331"/>
              </w:tabs>
              <w:rPr>
                <w:rFonts w:ascii="Arial" w:hAnsi="Arial" w:cs="Arial"/>
              </w:rPr>
            </w:pPr>
            <w:r>
              <w:rPr>
                <w:rFonts w:ascii="Arial" w:hAnsi="Arial" w:cs="Arial"/>
              </w:rPr>
              <w:t xml:space="preserve">   </w:t>
            </w:r>
            <w:r w:rsidRPr="005333B5">
              <w:rPr>
                <w:rFonts w:ascii="Arial" w:hAnsi="Arial" w:cs="Arial"/>
              </w:rPr>
              <w:t>2</w:t>
            </w:r>
            <w:r w:rsidR="009E3A17" w:rsidRPr="005333B5">
              <w:rPr>
                <w:rFonts w:ascii="Arial" w:hAnsi="Arial" w:cs="Arial"/>
              </w:rPr>
              <w:t xml:space="preserve">.      </w:t>
            </w:r>
            <w:r w:rsidR="00754EF7" w:rsidRPr="005333B5">
              <w:rPr>
                <w:rFonts w:ascii="Arial" w:hAnsi="Arial" w:cs="Arial"/>
              </w:rPr>
              <w:t xml:space="preserve"> </w:t>
            </w:r>
            <w:r w:rsidR="009E3A17" w:rsidRPr="005333B5">
              <w:rPr>
                <w:rFonts w:ascii="Arial" w:hAnsi="Arial" w:cs="Arial"/>
              </w:rPr>
              <w:t xml:space="preserve">  Current scholarly articles as assigned.</w:t>
            </w:r>
          </w:p>
          <w:p w:rsidR="009E3A17" w:rsidRPr="005333B5" w:rsidRDefault="009E3A17" w:rsidP="00855EC2">
            <w:pPr>
              <w:tabs>
                <w:tab w:val="left" w:pos="331"/>
              </w:tabs>
              <w:rPr>
                <w:rFonts w:ascii="Arial" w:hAnsi="Arial" w:cs="Arial"/>
              </w:rPr>
            </w:pPr>
          </w:p>
          <w:p w:rsidR="009E3A17" w:rsidRPr="005333B5" w:rsidRDefault="005333B5" w:rsidP="00855EC2">
            <w:pPr>
              <w:tabs>
                <w:tab w:val="left" w:pos="331"/>
              </w:tabs>
              <w:rPr>
                <w:rFonts w:ascii="Arial" w:hAnsi="Arial" w:cs="Arial"/>
              </w:rPr>
            </w:pPr>
            <w:r>
              <w:rPr>
                <w:rFonts w:ascii="Arial" w:hAnsi="Arial" w:cs="Arial"/>
              </w:rPr>
              <w:t xml:space="preserve">   </w:t>
            </w:r>
            <w:r w:rsidRPr="005333B5">
              <w:rPr>
                <w:rFonts w:ascii="Arial" w:hAnsi="Arial" w:cs="Arial"/>
              </w:rPr>
              <w:t>3</w:t>
            </w:r>
            <w:r w:rsidR="009E3A17" w:rsidRPr="005333B5">
              <w:rPr>
                <w:rFonts w:ascii="Arial" w:hAnsi="Arial" w:cs="Arial"/>
              </w:rPr>
              <w:t xml:space="preserve">.      </w:t>
            </w:r>
            <w:r w:rsidR="00754EF7" w:rsidRPr="005333B5">
              <w:rPr>
                <w:rFonts w:ascii="Arial" w:hAnsi="Arial" w:cs="Arial"/>
              </w:rPr>
              <w:t xml:space="preserve">  </w:t>
            </w:r>
            <w:r w:rsidR="009E3A17" w:rsidRPr="005333B5">
              <w:rPr>
                <w:rFonts w:ascii="Arial" w:hAnsi="Arial" w:cs="Arial"/>
              </w:rPr>
              <w:t xml:space="preserve"> Full access/use of Internet and course LMS </w:t>
            </w:r>
          </w:p>
          <w:p w:rsidR="009E3A17" w:rsidRPr="005333B5" w:rsidRDefault="009E3A17" w:rsidP="00855EC2">
            <w:pPr>
              <w:tabs>
                <w:tab w:val="left" w:pos="331"/>
              </w:tabs>
              <w:ind w:left="360"/>
              <w:rPr>
                <w:rFonts w:ascii="Arial" w:hAnsi="Arial" w:cs="Arial"/>
                <w:i/>
                <w:iCs/>
              </w:rPr>
            </w:pPr>
          </w:p>
        </w:tc>
      </w:tr>
    </w:tbl>
    <w:p w:rsidR="009E3A17" w:rsidRPr="00583873" w:rsidRDefault="009E3A17" w:rsidP="009E3A17"/>
    <w:tbl>
      <w:tblPr>
        <w:tblW w:w="0" w:type="auto"/>
        <w:tblLayout w:type="fixed"/>
        <w:tblLook w:val="0000"/>
      </w:tblPr>
      <w:tblGrid>
        <w:gridCol w:w="694"/>
        <w:gridCol w:w="8410"/>
      </w:tblGrid>
      <w:tr w:rsidR="009E3A17" w:rsidRPr="00284EA2" w:rsidTr="005333B5">
        <w:trPr>
          <w:cantSplit/>
          <w:trHeight w:val="3516"/>
        </w:trPr>
        <w:tc>
          <w:tcPr>
            <w:tcW w:w="694" w:type="dxa"/>
          </w:tcPr>
          <w:p w:rsidR="009E3A17" w:rsidRPr="00284EA2" w:rsidRDefault="009E3A17" w:rsidP="00855EC2">
            <w:pPr>
              <w:rPr>
                <w:rFonts w:ascii="Arial" w:hAnsi="Arial" w:cs="Arial"/>
                <w:b/>
                <w:bCs/>
              </w:rPr>
            </w:pPr>
            <w:r w:rsidRPr="00284EA2">
              <w:rPr>
                <w:rFonts w:ascii="Arial" w:hAnsi="Arial" w:cs="Arial"/>
                <w:b/>
                <w:bCs/>
              </w:rPr>
              <w:t>V.</w:t>
            </w:r>
          </w:p>
        </w:tc>
        <w:tc>
          <w:tcPr>
            <w:tcW w:w="8410" w:type="dxa"/>
          </w:tcPr>
          <w:p w:rsidR="009E3A17" w:rsidRPr="00284EA2" w:rsidRDefault="009E3A17" w:rsidP="00855EC2">
            <w:pPr>
              <w:rPr>
                <w:rFonts w:ascii="Arial" w:hAnsi="Arial" w:cs="Arial"/>
                <w:b/>
                <w:bCs/>
              </w:rPr>
            </w:pPr>
            <w:r w:rsidRPr="00284EA2">
              <w:rPr>
                <w:rFonts w:ascii="Arial" w:hAnsi="Arial" w:cs="Arial"/>
                <w:b/>
                <w:bCs/>
              </w:rPr>
              <w:t>EVALUATION PROCESS/GRADING SYSTEM:</w:t>
            </w:r>
          </w:p>
          <w:p w:rsidR="009E3A17" w:rsidRPr="00284EA2" w:rsidRDefault="009E3A17" w:rsidP="00855EC2">
            <w:pPr>
              <w:pStyle w:val="EnvelopeReturn"/>
              <w:rPr>
                <w:sz w:val="22"/>
                <w:szCs w:val="22"/>
              </w:rPr>
            </w:pPr>
          </w:p>
          <w:p w:rsidR="009E3A17" w:rsidRPr="00284EA2" w:rsidRDefault="009E3A17" w:rsidP="00855EC2">
            <w:pPr>
              <w:tabs>
                <w:tab w:val="left" w:pos="-720"/>
                <w:tab w:val="right" w:pos="5760"/>
                <w:tab w:val="right" w:pos="9360"/>
              </w:tabs>
              <w:suppressAutoHyphens/>
              <w:ind w:left="720" w:right="301"/>
              <w:rPr>
                <w:rFonts w:ascii="Arial" w:hAnsi="Arial" w:cs="Arial"/>
              </w:rPr>
            </w:pPr>
            <w:r w:rsidRPr="00284EA2">
              <w:rPr>
                <w:rFonts w:ascii="Arial" w:hAnsi="Arial" w:cs="Arial"/>
              </w:rPr>
              <w:tab/>
            </w:r>
          </w:p>
          <w:p w:rsidR="009E3A17" w:rsidRPr="00284EA2" w:rsidRDefault="00855EC2" w:rsidP="0012399C">
            <w:pPr>
              <w:tabs>
                <w:tab w:val="left" w:pos="-720"/>
                <w:tab w:val="left" w:pos="4815"/>
                <w:tab w:val="right" w:pos="9360"/>
              </w:tabs>
              <w:suppressAutoHyphens/>
              <w:ind w:right="301"/>
              <w:rPr>
                <w:rFonts w:ascii="Arial" w:hAnsi="Arial" w:cs="Arial"/>
              </w:rPr>
            </w:pPr>
            <w:r w:rsidRPr="00284EA2">
              <w:rPr>
                <w:rFonts w:ascii="Arial" w:hAnsi="Arial" w:cs="Arial"/>
              </w:rPr>
              <w:t>1</w:t>
            </w:r>
            <w:r w:rsidR="009E3A17" w:rsidRPr="00284EA2">
              <w:rPr>
                <w:rFonts w:ascii="Arial" w:hAnsi="Arial" w:cs="Arial"/>
              </w:rPr>
              <w:t xml:space="preserve">. </w:t>
            </w:r>
            <w:r w:rsidRPr="00284EA2">
              <w:rPr>
                <w:rFonts w:ascii="Arial" w:hAnsi="Arial" w:cs="Arial"/>
              </w:rPr>
              <w:t xml:space="preserve">Group </w:t>
            </w:r>
            <w:r w:rsidR="009E3A17" w:rsidRPr="00284EA2">
              <w:rPr>
                <w:rFonts w:ascii="Arial" w:hAnsi="Arial" w:cs="Arial"/>
              </w:rPr>
              <w:t>Presentation</w:t>
            </w:r>
            <w:r w:rsidRPr="00284EA2">
              <w:rPr>
                <w:rFonts w:ascii="Arial" w:hAnsi="Arial" w:cs="Arial"/>
              </w:rPr>
              <w:t xml:space="preserve">/Activity </w:t>
            </w:r>
            <w:r w:rsidR="009E3A17" w:rsidRPr="00284EA2">
              <w:rPr>
                <w:rFonts w:ascii="Arial" w:hAnsi="Arial" w:cs="Arial"/>
              </w:rPr>
              <w:tab/>
            </w:r>
            <w:r w:rsidRPr="00284EA2">
              <w:rPr>
                <w:rFonts w:ascii="Arial" w:hAnsi="Arial" w:cs="Arial"/>
              </w:rPr>
              <w:t>20</w:t>
            </w:r>
            <w:r w:rsidR="009E3A17" w:rsidRPr="00284EA2">
              <w:rPr>
                <w:rFonts w:ascii="Arial" w:hAnsi="Arial" w:cs="Arial"/>
              </w:rPr>
              <w:t>%</w:t>
            </w:r>
          </w:p>
          <w:p w:rsidR="009E3A17" w:rsidRPr="00284EA2" w:rsidRDefault="009E3A17" w:rsidP="0012399C">
            <w:pPr>
              <w:tabs>
                <w:tab w:val="left" w:pos="-720"/>
                <w:tab w:val="left" w:pos="4815"/>
                <w:tab w:val="right" w:pos="9360"/>
              </w:tabs>
              <w:suppressAutoHyphens/>
              <w:ind w:right="301"/>
              <w:rPr>
                <w:rFonts w:ascii="Arial" w:hAnsi="Arial" w:cs="Arial"/>
              </w:rPr>
            </w:pPr>
          </w:p>
          <w:p w:rsidR="009E3A17" w:rsidRPr="00284EA2" w:rsidRDefault="00855EC2" w:rsidP="0012399C">
            <w:pPr>
              <w:tabs>
                <w:tab w:val="left" w:pos="-720"/>
                <w:tab w:val="left" w:pos="4815"/>
                <w:tab w:val="right" w:pos="9360"/>
              </w:tabs>
              <w:suppressAutoHyphens/>
              <w:ind w:right="301"/>
              <w:rPr>
                <w:rFonts w:ascii="Arial" w:hAnsi="Arial" w:cs="Arial"/>
              </w:rPr>
            </w:pPr>
            <w:r w:rsidRPr="00284EA2">
              <w:rPr>
                <w:rFonts w:ascii="Arial" w:hAnsi="Arial" w:cs="Arial"/>
              </w:rPr>
              <w:t>2</w:t>
            </w:r>
            <w:r w:rsidR="009E3A17" w:rsidRPr="00284EA2">
              <w:rPr>
                <w:rFonts w:ascii="Arial" w:hAnsi="Arial" w:cs="Arial"/>
              </w:rPr>
              <w:t xml:space="preserve">.  Midterm Examination                                       </w:t>
            </w:r>
            <w:r w:rsidR="009E3A17" w:rsidRPr="00284EA2">
              <w:rPr>
                <w:rFonts w:ascii="Arial" w:hAnsi="Arial" w:cs="Arial"/>
              </w:rPr>
              <w:tab/>
              <w:t>30%</w:t>
            </w:r>
          </w:p>
          <w:p w:rsidR="009E3A17" w:rsidRPr="00284EA2" w:rsidRDefault="009E3A17" w:rsidP="0012399C">
            <w:pPr>
              <w:tabs>
                <w:tab w:val="left" w:pos="-720"/>
                <w:tab w:val="left" w:pos="4815"/>
                <w:tab w:val="right" w:pos="9360"/>
              </w:tabs>
              <w:suppressAutoHyphens/>
              <w:ind w:right="301"/>
              <w:rPr>
                <w:rFonts w:ascii="Arial" w:hAnsi="Arial" w:cs="Arial"/>
              </w:rPr>
            </w:pPr>
          </w:p>
          <w:p w:rsidR="009E3A17" w:rsidRPr="00284EA2" w:rsidRDefault="00855EC2" w:rsidP="0012399C">
            <w:pPr>
              <w:tabs>
                <w:tab w:val="left" w:pos="-720"/>
                <w:tab w:val="left" w:pos="4815"/>
                <w:tab w:val="right" w:pos="9360"/>
              </w:tabs>
              <w:suppressAutoHyphens/>
              <w:ind w:right="301"/>
              <w:rPr>
                <w:rFonts w:ascii="Arial" w:hAnsi="Arial" w:cs="Arial"/>
                <w:u w:val="single"/>
              </w:rPr>
            </w:pPr>
            <w:r w:rsidRPr="00284EA2">
              <w:rPr>
                <w:rFonts w:ascii="Arial" w:hAnsi="Arial" w:cs="Arial"/>
              </w:rPr>
              <w:t>3</w:t>
            </w:r>
            <w:r w:rsidR="009E3A17" w:rsidRPr="00284EA2">
              <w:rPr>
                <w:rFonts w:ascii="Arial" w:hAnsi="Arial" w:cs="Arial"/>
              </w:rPr>
              <w:t>.  Final Examination</w:t>
            </w:r>
            <w:r w:rsidR="009E3A17" w:rsidRPr="00284EA2">
              <w:rPr>
                <w:rFonts w:ascii="Arial" w:hAnsi="Arial" w:cs="Arial"/>
              </w:rPr>
              <w:tab/>
            </w:r>
            <w:r w:rsidRPr="00284EA2">
              <w:rPr>
                <w:rFonts w:ascii="Arial" w:hAnsi="Arial" w:cs="Arial"/>
                <w:u w:val="single"/>
              </w:rPr>
              <w:t>50</w:t>
            </w:r>
            <w:r w:rsidR="009E3A17" w:rsidRPr="00284EA2">
              <w:rPr>
                <w:rFonts w:ascii="Arial" w:hAnsi="Arial" w:cs="Arial"/>
                <w:u w:val="single"/>
              </w:rPr>
              <w:t>%</w:t>
            </w:r>
          </w:p>
          <w:p w:rsidR="009E3A17" w:rsidRPr="00284EA2" w:rsidRDefault="009E3A17" w:rsidP="00855EC2">
            <w:pPr>
              <w:pStyle w:val="EnvelopeReturn"/>
              <w:rPr>
                <w:sz w:val="22"/>
                <w:szCs w:val="22"/>
              </w:rPr>
            </w:pPr>
          </w:p>
          <w:p w:rsidR="009E3A17" w:rsidRPr="00284EA2" w:rsidRDefault="009E3A17" w:rsidP="0012399C">
            <w:pPr>
              <w:pStyle w:val="EnvelopeReturn"/>
              <w:tabs>
                <w:tab w:val="left" w:pos="3713"/>
                <w:tab w:val="left" w:pos="4815"/>
              </w:tabs>
              <w:rPr>
                <w:b/>
                <w:bCs/>
                <w:sz w:val="22"/>
                <w:szCs w:val="22"/>
              </w:rPr>
            </w:pPr>
            <w:r w:rsidRPr="00284EA2">
              <w:rPr>
                <w:sz w:val="22"/>
                <w:szCs w:val="22"/>
              </w:rPr>
              <w:t xml:space="preserve">              </w:t>
            </w:r>
            <w:r w:rsidR="00855EC2" w:rsidRPr="00284EA2">
              <w:rPr>
                <w:sz w:val="22"/>
                <w:szCs w:val="22"/>
              </w:rPr>
              <w:t xml:space="preserve">                              </w:t>
            </w:r>
            <w:r w:rsidRPr="00284EA2">
              <w:rPr>
                <w:sz w:val="22"/>
                <w:szCs w:val="22"/>
              </w:rPr>
              <w:tab/>
            </w:r>
            <w:r w:rsidRPr="00284EA2">
              <w:rPr>
                <w:b/>
                <w:bCs/>
                <w:sz w:val="22"/>
                <w:szCs w:val="22"/>
              </w:rPr>
              <w:t xml:space="preserve">TOTAL    </w:t>
            </w:r>
            <w:r w:rsidR="0012399C" w:rsidRPr="00284EA2">
              <w:rPr>
                <w:b/>
                <w:bCs/>
                <w:sz w:val="22"/>
                <w:szCs w:val="22"/>
              </w:rPr>
              <w:tab/>
            </w:r>
            <w:r w:rsidRPr="00284EA2">
              <w:rPr>
                <w:b/>
                <w:bCs/>
                <w:sz w:val="22"/>
                <w:szCs w:val="22"/>
              </w:rPr>
              <w:t>100 %</w:t>
            </w:r>
          </w:p>
          <w:p w:rsidR="005333B5" w:rsidRPr="00284EA2" w:rsidRDefault="005333B5" w:rsidP="005333B5">
            <w:pPr>
              <w:pStyle w:val="BodyText"/>
              <w:rPr>
                <w:rFonts w:ascii="Arial" w:hAnsi="Arial" w:cs="Arial"/>
                <w:sz w:val="22"/>
                <w:szCs w:val="22"/>
              </w:rPr>
            </w:pPr>
          </w:p>
          <w:p w:rsidR="00DA0F2C" w:rsidRDefault="00A6395C" w:rsidP="00DA0F2C">
            <w:pPr>
              <w:pStyle w:val="ListParagraph"/>
              <w:numPr>
                <w:ilvl w:val="0"/>
                <w:numId w:val="18"/>
              </w:numPr>
              <w:rPr>
                <w:rFonts w:ascii="Arial" w:hAnsi="Arial" w:cs="Arial"/>
                <w:b/>
                <w:sz w:val="22"/>
                <w:szCs w:val="22"/>
              </w:rPr>
            </w:pPr>
            <w:r w:rsidRPr="00284EA2">
              <w:rPr>
                <w:rFonts w:ascii="Arial" w:hAnsi="Arial" w:cs="Arial"/>
                <w:sz w:val="22"/>
                <w:szCs w:val="22"/>
              </w:rPr>
              <w:t xml:space="preserve"> </w:t>
            </w:r>
            <w:r w:rsidR="005333B5" w:rsidRPr="00284EA2">
              <w:rPr>
                <w:rFonts w:ascii="Arial" w:hAnsi="Arial" w:cs="Arial"/>
                <w:sz w:val="22"/>
                <w:szCs w:val="22"/>
              </w:rPr>
              <w:t xml:space="preserve">Course Assignment: </w:t>
            </w:r>
            <w:r w:rsidRPr="00284EA2">
              <w:rPr>
                <w:rFonts w:ascii="Arial" w:hAnsi="Arial" w:cs="Arial"/>
                <w:sz w:val="22"/>
                <w:szCs w:val="22"/>
              </w:rPr>
              <w:t xml:space="preserve">Group </w:t>
            </w:r>
            <w:r w:rsidR="005333B5" w:rsidRPr="00284EA2">
              <w:rPr>
                <w:rFonts w:ascii="Arial" w:hAnsi="Arial" w:cs="Arial"/>
                <w:sz w:val="22"/>
                <w:szCs w:val="22"/>
              </w:rPr>
              <w:t>Presentation</w:t>
            </w:r>
            <w:r w:rsidRPr="00284EA2">
              <w:rPr>
                <w:rFonts w:ascii="Arial" w:hAnsi="Arial" w:cs="Arial"/>
                <w:sz w:val="22"/>
                <w:szCs w:val="22"/>
              </w:rPr>
              <w:t xml:space="preserve"> (20% of final grade)</w:t>
            </w:r>
          </w:p>
          <w:p w:rsidR="00A6395C" w:rsidRPr="00DA0F2C" w:rsidRDefault="00DA0F2C" w:rsidP="00DA0F2C">
            <w:pPr>
              <w:pStyle w:val="ListParagraph"/>
              <w:ind w:left="360"/>
              <w:rPr>
                <w:rFonts w:ascii="Arial" w:hAnsi="Arial" w:cs="Arial"/>
                <w:b/>
                <w:sz w:val="22"/>
                <w:szCs w:val="22"/>
              </w:rPr>
            </w:pPr>
            <w:r>
              <w:rPr>
                <w:rFonts w:ascii="Arial" w:hAnsi="Arial" w:cs="Arial"/>
                <w:b/>
                <w:sz w:val="22"/>
                <w:szCs w:val="22"/>
              </w:rPr>
              <w:t xml:space="preserve"> </w:t>
            </w:r>
            <w:r w:rsidRPr="00DA0F2C">
              <w:rPr>
                <w:rFonts w:ascii="Arial" w:hAnsi="Arial" w:cs="Arial"/>
                <w:b/>
                <w:sz w:val="22"/>
                <w:szCs w:val="22"/>
              </w:rPr>
              <w:t xml:space="preserve">DATE: </w:t>
            </w:r>
            <w:r w:rsidR="00A6395C" w:rsidRPr="00DA0F2C">
              <w:rPr>
                <w:rFonts w:ascii="Arial" w:hAnsi="Arial" w:cs="Arial"/>
                <w:b/>
                <w:sz w:val="22"/>
                <w:szCs w:val="22"/>
              </w:rPr>
              <w:t>Monday November 16</w:t>
            </w:r>
            <w:r w:rsidR="00A6395C" w:rsidRPr="00DA0F2C">
              <w:rPr>
                <w:rFonts w:ascii="Arial" w:hAnsi="Arial" w:cs="Arial"/>
                <w:b/>
                <w:sz w:val="22"/>
                <w:szCs w:val="22"/>
                <w:vertAlign w:val="superscript"/>
              </w:rPr>
              <w:t>th</w:t>
            </w:r>
            <w:r w:rsidR="00A6395C" w:rsidRPr="00DA0F2C">
              <w:rPr>
                <w:rFonts w:ascii="Arial" w:hAnsi="Arial" w:cs="Arial"/>
                <w:b/>
                <w:sz w:val="22"/>
                <w:szCs w:val="22"/>
              </w:rPr>
              <w:t>, 2015</w:t>
            </w:r>
          </w:p>
          <w:p w:rsidR="005333B5" w:rsidRPr="00284EA2" w:rsidRDefault="005333B5" w:rsidP="005333B5">
            <w:pPr>
              <w:pStyle w:val="BodyText"/>
              <w:rPr>
                <w:rFonts w:ascii="Arial" w:hAnsi="Arial" w:cs="Arial"/>
                <w:sz w:val="22"/>
                <w:szCs w:val="22"/>
              </w:rPr>
            </w:pPr>
          </w:p>
          <w:p w:rsidR="00DA0F2C" w:rsidRDefault="00DA0F2C" w:rsidP="00284EA2">
            <w:pPr>
              <w:pStyle w:val="EnvelopeReturn"/>
              <w:rPr>
                <w:sz w:val="22"/>
                <w:szCs w:val="22"/>
              </w:rPr>
            </w:pPr>
            <w:r>
              <w:rPr>
                <w:sz w:val="22"/>
                <w:szCs w:val="22"/>
              </w:rPr>
              <w:t xml:space="preserve">        </w:t>
            </w:r>
            <w:r w:rsidR="005333B5" w:rsidRPr="00965390">
              <w:rPr>
                <w:sz w:val="22"/>
                <w:szCs w:val="22"/>
                <w:u w:val="single"/>
              </w:rPr>
              <w:t xml:space="preserve">Student group </w:t>
            </w:r>
            <w:r w:rsidR="00284EA2" w:rsidRPr="00965390">
              <w:rPr>
                <w:sz w:val="22"/>
                <w:szCs w:val="22"/>
                <w:u w:val="single"/>
              </w:rPr>
              <w:t xml:space="preserve">in-class </w:t>
            </w:r>
            <w:r w:rsidR="005333B5" w:rsidRPr="00965390">
              <w:rPr>
                <w:sz w:val="22"/>
                <w:szCs w:val="22"/>
                <w:u w:val="single"/>
              </w:rPr>
              <w:t>presentation</w:t>
            </w:r>
            <w:r w:rsidR="00284EA2" w:rsidRPr="00965390">
              <w:rPr>
                <w:sz w:val="22"/>
                <w:szCs w:val="22"/>
                <w:u w:val="single"/>
              </w:rPr>
              <w:t>s</w:t>
            </w:r>
            <w:r w:rsidR="005333B5" w:rsidRPr="00284EA2">
              <w:rPr>
                <w:sz w:val="22"/>
                <w:szCs w:val="22"/>
              </w:rPr>
              <w:t xml:space="preserve"> on an approved </w:t>
            </w:r>
            <w:r w:rsidR="00A6395C" w:rsidRPr="00284EA2">
              <w:rPr>
                <w:sz w:val="22"/>
                <w:szCs w:val="22"/>
              </w:rPr>
              <w:t xml:space="preserve">cultural health </w:t>
            </w:r>
            <w:r w:rsidR="005333B5" w:rsidRPr="00284EA2">
              <w:rPr>
                <w:sz w:val="22"/>
                <w:szCs w:val="22"/>
              </w:rPr>
              <w:t xml:space="preserve">topic of </w:t>
            </w:r>
          </w:p>
          <w:p w:rsidR="00DA0F2C" w:rsidRDefault="00DA0F2C" w:rsidP="00284EA2">
            <w:pPr>
              <w:pStyle w:val="EnvelopeReturn"/>
              <w:rPr>
                <w:sz w:val="22"/>
                <w:szCs w:val="22"/>
              </w:rPr>
            </w:pPr>
            <w:r>
              <w:rPr>
                <w:sz w:val="22"/>
                <w:szCs w:val="22"/>
              </w:rPr>
              <w:t xml:space="preserve">        </w:t>
            </w:r>
            <w:proofErr w:type="gramStart"/>
            <w:r w:rsidR="005333B5" w:rsidRPr="00284EA2">
              <w:rPr>
                <w:sz w:val="22"/>
                <w:szCs w:val="22"/>
              </w:rPr>
              <w:t>student</w:t>
            </w:r>
            <w:proofErr w:type="gramEnd"/>
            <w:r w:rsidR="005333B5" w:rsidRPr="00284EA2">
              <w:rPr>
                <w:sz w:val="22"/>
                <w:szCs w:val="22"/>
              </w:rPr>
              <w:t xml:space="preserve"> interest will b</w:t>
            </w:r>
            <w:r w:rsidR="00A6395C" w:rsidRPr="00284EA2">
              <w:rPr>
                <w:sz w:val="22"/>
                <w:szCs w:val="22"/>
              </w:rPr>
              <w:t xml:space="preserve">e decided the second week of class. The presentation </w:t>
            </w:r>
          </w:p>
          <w:p w:rsidR="00DA0F2C" w:rsidRDefault="00DA0F2C" w:rsidP="00DA0F2C">
            <w:pPr>
              <w:pStyle w:val="EnvelopeReturn"/>
              <w:rPr>
                <w:sz w:val="22"/>
                <w:szCs w:val="22"/>
              </w:rPr>
            </w:pPr>
            <w:r>
              <w:rPr>
                <w:sz w:val="22"/>
                <w:szCs w:val="22"/>
              </w:rPr>
              <w:t xml:space="preserve">        </w:t>
            </w:r>
            <w:r w:rsidR="00284EA2" w:rsidRPr="00284EA2">
              <w:rPr>
                <w:sz w:val="22"/>
                <w:szCs w:val="22"/>
              </w:rPr>
              <w:t xml:space="preserve">will be focused on health care delivery/practices </w:t>
            </w:r>
            <w:r>
              <w:rPr>
                <w:sz w:val="22"/>
                <w:szCs w:val="22"/>
              </w:rPr>
              <w:t xml:space="preserve">and </w:t>
            </w:r>
            <w:r w:rsidR="00284EA2" w:rsidRPr="00284EA2">
              <w:rPr>
                <w:sz w:val="22"/>
                <w:szCs w:val="22"/>
              </w:rPr>
              <w:t xml:space="preserve">be provided in a </w:t>
            </w:r>
            <w:r>
              <w:rPr>
                <w:sz w:val="22"/>
                <w:szCs w:val="22"/>
              </w:rPr>
              <w:t xml:space="preserve">formal </w:t>
            </w:r>
          </w:p>
          <w:p w:rsidR="00DA0F2C" w:rsidRDefault="00DA0F2C" w:rsidP="00DA0F2C">
            <w:pPr>
              <w:pStyle w:val="EnvelopeReturn"/>
              <w:rPr>
                <w:sz w:val="22"/>
                <w:szCs w:val="22"/>
              </w:rPr>
            </w:pPr>
            <w:r>
              <w:rPr>
                <w:sz w:val="22"/>
                <w:szCs w:val="22"/>
              </w:rPr>
              <w:t xml:space="preserve">        </w:t>
            </w:r>
            <w:r w:rsidR="00284EA2">
              <w:rPr>
                <w:sz w:val="22"/>
                <w:szCs w:val="22"/>
              </w:rPr>
              <w:t xml:space="preserve">15 </w:t>
            </w:r>
            <w:r w:rsidR="00A6395C" w:rsidRPr="00284EA2">
              <w:rPr>
                <w:sz w:val="22"/>
                <w:szCs w:val="22"/>
              </w:rPr>
              <w:t>minute PowerPoint</w:t>
            </w:r>
            <w:r w:rsidR="00284EA2" w:rsidRPr="00284EA2">
              <w:rPr>
                <w:sz w:val="22"/>
                <w:szCs w:val="22"/>
              </w:rPr>
              <w:t xml:space="preserve"> Presentation format (with APA</w:t>
            </w:r>
            <w:r w:rsidR="00A6395C" w:rsidRPr="00284EA2">
              <w:rPr>
                <w:sz w:val="22"/>
                <w:szCs w:val="22"/>
              </w:rPr>
              <w:t xml:space="preserve"> cited references and </w:t>
            </w:r>
          </w:p>
          <w:p w:rsidR="00DA0F2C" w:rsidRDefault="00DA0F2C" w:rsidP="00DA0F2C">
            <w:pPr>
              <w:pStyle w:val="EnvelopeReturn"/>
              <w:rPr>
                <w:sz w:val="22"/>
                <w:szCs w:val="22"/>
              </w:rPr>
            </w:pPr>
            <w:r>
              <w:rPr>
                <w:sz w:val="22"/>
                <w:szCs w:val="22"/>
              </w:rPr>
              <w:t xml:space="preserve">        </w:t>
            </w:r>
            <w:proofErr w:type="gramStart"/>
            <w:r w:rsidR="00A6395C" w:rsidRPr="00284EA2">
              <w:rPr>
                <w:sz w:val="22"/>
                <w:szCs w:val="22"/>
              </w:rPr>
              <w:t>notes</w:t>
            </w:r>
            <w:proofErr w:type="gramEnd"/>
            <w:r w:rsidR="00284EA2" w:rsidRPr="00284EA2">
              <w:rPr>
                <w:sz w:val="22"/>
                <w:szCs w:val="22"/>
              </w:rPr>
              <w:t>)</w:t>
            </w:r>
            <w:r w:rsidR="00A6395C" w:rsidRPr="00284EA2">
              <w:rPr>
                <w:sz w:val="22"/>
                <w:szCs w:val="22"/>
              </w:rPr>
              <w:t xml:space="preserve">.  This </w:t>
            </w:r>
            <w:r w:rsidR="00284EA2" w:rsidRPr="00284EA2">
              <w:rPr>
                <w:sz w:val="22"/>
                <w:szCs w:val="22"/>
              </w:rPr>
              <w:t xml:space="preserve">activity </w:t>
            </w:r>
            <w:r w:rsidR="00A6395C" w:rsidRPr="00284EA2">
              <w:rPr>
                <w:sz w:val="22"/>
                <w:szCs w:val="22"/>
              </w:rPr>
              <w:t>will be discussed w</w:t>
            </w:r>
            <w:r w:rsidR="00284EA2" w:rsidRPr="00284EA2">
              <w:rPr>
                <w:sz w:val="22"/>
                <w:szCs w:val="22"/>
              </w:rPr>
              <w:t xml:space="preserve">ith student input, format </w:t>
            </w:r>
            <w:r w:rsidR="00A6395C" w:rsidRPr="00284EA2">
              <w:rPr>
                <w:sz w:val="22"/>
                <w:szCs w:val="22"/>
              </w:rPr>
              <w:t>guidelines</w:t>
            </w:r>
            <w:r w:rsidR="00284EA2" w:rsidRPr="00284EA2">
              <w:rPr>
                <w:sz w:val="22"/>
                <w:szCs w:val="22"/>
              </w:rPr>
              <w:t xml:space="preserve">, </w:t>
            </w:r>
          </w:p>
          <w:p w:rsidR="009E3A17" w:rsidRPr="00284EA2" w:rsidRDefault="00DA0F2C" w:rsidP="00DA0F2C">
            <w:pPr>
              <w:pStyle w:val="EnvelopeReturn"/>
              <w:rPr>
                <w:sz w:val="22"/>
                <w:szCs w:val="22"/>
              </w:rPr>
            </w:pPr>
            <w:r>
              <w:rPr>
                <w:sz w:val="22"/>
                <w:szCs w:val="22"/>
              </w:rPr>
              <w:t xml:space="preserve">        </w:t>
            </w:r>
            <w:proofErr w:type="gramStart"/>
            <w:r w:rsidR="00284EA2" w:rsidRPr="00284EA2">
              <w:rPr>
                <w:sz w:val="22"/>
                <w:szCs w:val="22"/>
              </w:rPr>
              <w:t>and</w:t>
            </w:r>
            <w:proofErr w:type="gramEnd"/>
            <w:r w:rsidR="00284EA2" w:rsidRPr="00284EA2">
              <w:rPr>
                <w:sz w:val="22"/>
                <w:szCs w:val="22"/>
              </w:rPr>
              <w:t xml:space="preserve"> </w:t>
            </w:r>
            <w:r w:rsidR="00A6395C" w:rsidRPr="00284EA2">
              <w:rPr>
                <w:sz w:val="22"/>
                <w:szCs w:val="22"/>
              </w:rPr>
              <w:t xml:space="preserve">grade matrix </w:t>
            </w:r>
            <w:r w:rsidR="00284EA2" w:rsidRPr="00284EA2">
              <w:rPr>
                <w:sz w:val="22"/>
                <w:szCs w:val="22"/>
              </w:rPr>
              <w:t xml:space="preserve">in class and posted on </w:t>
            </w:r>
            <w:r w:rsidR="00284EA2">
              <w:rPr>
                <w:sz w:val="22"/>
                <w:szCs w:val="22"/>
              </w:rPr>
              <w:t xml:space="preserve">the course </w:t>
            </w:r>
            <w:r w:rsidR="00284EA2" w:rsidRPr="00284EA2">
              <w:rPr>
                <w:sz w:val="22"/>
                <w:szCs w:val="22"/>
              </w:rPr>
              <w:t xml:space="preserve">D2L afterwards. </w:t>
            </w:r>
          </w:p>
        </w:tc>
      </w:tr>
    </w:tbl>
    <w:p w:rsidR="009E3A17" w:rsidRPr="00284EA2" w:rsidRDefault="009E3A17" w:rsidP="009E3A17"/>
    <w:tbl>
      <w:tblPr>
        <w:tblW w:w="0" w:type="auto"/>
        <w:tblLayout w:type="fixed"/>
        <w:tblLook w:val="0000"/>
      </w:tblPr>
      <w:tblGrid>
        <w:gridCol w:w="675"/>
        <w:gridCol w:w="1701"/>
        <w:gridCol w:w="4678"/>
        <w:gridCol w:w="1802"/>
      </w:tblGrid>
      <w:tr w:rsidR="009E3A17" w:rsidRPr="00583873" w:rsidTr="00855EC2">
        <w:trPr>
          <w:cantSplit/>
        </w:trPr>
        <w:tc>
          <w:tcPr>
            <w:tcW w:w="675" w:type="dxa"/>
          </w:tcPr>
          <w:p w:rsidR="009E3A17" w:rsidRPr="00583873" w:rsidRDefault="009E3A17" w:rsidP="00855EC2">
            <w:pPr>
              <w:pStyle w:val="EnvelopeReturn"/>
              <w:rPr>
                <w:sz w:val="22"/>
                <w:szCs w:val="22"/>
              </w:rPr>
            </w:pPr>
          </w:p>
        </w:tc>
        <w:tc>
          <w:tcPr>
            <w:tcW w:w="8181" w:type="dxa"/>
            <w:gridSpan w:val="3"/>
          </w:tcPr>
          <w:p w:rsidR="00A6395C" w:rsidRPr="00281F23" w:rsidRDefault="00DA0F2C" w:rsidP="00281F23">
            <w:pPr>
              <w:pStyle w:val="ListParagraph"/>
              <w:numPr>
                <w:ilvl w:val="0"/>
                <w:numId w:val="18"/>
              </w:numPr>
              <w:rPr>
                <w:rFonts w:ascii="Arial" w:hAnsi="Arial" w:cs="Arial"/>
                <w:b/>
                <w:sz w:val="22"/>
                <w:szCs w:val="22"/>
              </w:rPr>
            </w:pPr>
            <w:r>
              <w:rPr>
                <w:rFonts w:ascii="Arial" w:hAnsi="Arial" w:cs="Arial"/>
                <w:sz w:val="22"/>
                <w:szCs w:val="22"/>
              </w:rPr>
              <w:t xml:space="preserve"> </w:t>
            </w:r>
            <w:r w:rsidR="00A6395C" w:rsidRPr="00DA0F2C">
              <w:rPr>
                <w:rFonts w:ascii="Arial" w:hAnsi="Arial" w:cs="Arial"/>
                <w:sz w:val="22"/>
                <w:szCs w:val="22"/>
              </w:rPr>
              <w:t xml:space="preserve">Midterm exam (30% of final grade) </w:t>
            </w:r>
            <w:r w:rsidR="00281F23">
              <w:rPr>
                <w:rFonts w:ascii="Arial" w:hAnsi="Arial" w:cs="Arial"/>
                <w:sz w:val="22"/>
                <w:szCs w:val="22"/>
              </w:rPr>
              <w:t xml:space="preserve"> </w:t>
            </w:r>
            <w:r w:rsidRPr="00281F23">
              <w:rPr>
                <w:rFonts w:ascii="Arial" w:hAnsi="Arial" w:cs="Arial"/>
                <w:b/>
                <w:sz w:val="22"/>
                <w:szCs w:val="22"/>
              </w:rPr>
              <w:t>DATE:</w:t>
            </w:r>
            <w:r w:rsidRPr="00281F23">
              <w:rPr>
                <w:rFonts w:ascii="Arial" w:hAnsi="Arial" w:cs="Arial"/>
                <w:sz w:val="22"/>
                <w:szCs w:val="22"/>
              </w:rPr>
              <w:t xml:space="preserve"> </w:t>
            </w:r>
            <w:r w:rsidR="00A6395C" w:rsidRPr="00281F23">
              <w:rPr>
                <w:rFonts w:ascii="Arial" w:hAnsi="Arial" w:cs="Arial"/>
                <w:b/>
                <w:sz w:val="22"/>
                <w:szCs w:val="22"/>
              </w:rPr>
              <w:t>Monday November 2</w:t>
            </w:r>
            <w:r w:rsidR="00A6395C" w:rsidRPr="00281F23">
              <w:rPr>
                <w:rFonts w:ascii="Arial" w:hAnsi="Arial" w:cs="Arial"/>
                <w:b/>
                <w:sz w:val="22"/>
                <w:szCs w:val="22"/>
                <w:vertAlign w:val="superscript"/>
              </w:rPr>
              <w:t>nd</w:t>
            </w:r>
            <w:r w:rsidR="00A6395C" w:rsidRPr="00281F23">
              <w:rPr>
                <w:rFonts w:ascii="Arial" w:hAnsi="Arial" w:cs="Arial"/>
                <w:b/>
                <w:sz w:val="22"/>
                <w:szCs w:val="22"/>
              </w:rPr>
              <w:t>, 2015</w:t>
            </w:r>
          </w:p>
          <w:p w:rsidR="00DA0F2C" w:rsidRPr="00DA0F2C" w:rsidRDefault="00DA0F2C" w:rsidP="00DA0F2C">
            <w:pPr>
              <w:pStyle w:val="ListParagraph"/>
              <w:ind w:left="360"/>
              <w:rPr>
                <w:rFonts w:ascii="Arial" w:hAnsi="Arial" w:cs="Arial"/>
                <w:b/>
                <w:sz w:val="22"/>
                <w:szCs w:val="22"/>
              </w:rPr>
            </w:pPr>
          </w:p>
          <w:p w:rsidR="00A6395C" w:rsidRPr="00281F23" w:rsidRDefault="00A6395C" w:rsidP="00281F23">
            <w:pPr>
              <w:pStyle w:val="ListParagraph"/>
              <w:numPr>
                <w:ilvl w:val="0"/>
                <w:numId w:val="18"/>
              </w:numPr>
              <w:rPr>
                <w:rFonts w:ascii="Arial" w:hAnsi="Arial" w:cs="Arial"/>
                <w:b/>
                <w:sz w:val="22"/>
                <w:szCs w:val="22"/>
              </w:rPr>
            </w:pPr>
            <w:r w:rsidRPr="00DA0F2C">
              <w:rPr>
                <w:rFonts w:ascii="Arial" w:hAnsi="Arial" w:cs="Arial"/>
                <w:sz w:val="22"/>
                <w:szCs w:val="22"/>
              </w:rPr>
              <w:t>Final exam (</w:t>
            </w:r>
            <w:r w:rsidR="00DA0F2C" w:rsidRPr="00DA0F2C">
              <w:rPr>
                <w:rFonts w:ascii="Arial" w:hAnsi="Arial" w:cs="Arial"/>
                <w:sz w:val="22"/>
                <w:szCs w:val="22"/>
              </w:rPr>
              <w:t xml:space="preserve">50% of final grade)  </w:t>
            </w:r>
            <w:r w:rsidR="00DA0F2C" w:rsidRPr="00281F23">
              <w:rPr>
                <w:rFonts w:ascii="Arial" w:hAnsi="Arial" w:cs="Arial"/>
                <w:b/>
                <w:sz w:val="22"/>
                <w:szCs w:val="22"/>
              </w:rPr>
              <w:t>DATE: first week of testing (TBA)</w:t>
            </w:r>
          </w:p>
          <w:p w:rsidR="00D370A0" w:rsidRPr="00583873" w:rsidRDefault="00D370A0" w:rsidP="00D370A0">
            <w:pPr>
              <w:pStyle w:val="BodyText"/>
              <w:rPr>
                <w:rFonts w:ascii="Arial" w:hAnsi="Arial" w:cs="Arial"/>
                <w:b/>
                <w:bCs/>
                <w:sz w:val="22"/>
                <w:szCs w:val="22"/>
              </w:rPr>
            </w:pPr>
            <w:r>
              <w:rPr>
                <w:rFonts w:ascii="Arial" w:hAnsi="Arial" w:cs="Arial"/>
                <w:sz w:val="22"/>
                <w:szCs w:val="22"/>
              </w:rPr>
              <w:t xml:space="preserve">      </w:t>
            </w:r>
          </w:p>
          <w:p w:rsidR="00965390" w:rsidRDefault="00965390" w:rsidP="00D370A0">
            <w:pPr>
              <w:tabs>
                <w:tab w:val="left" w:pos="-720"/>
              </w:tabs>
              <w:suppressAutoHyphens/>
              <w:rPr>
                <w:rFonts w:ascii="Arial" w:hAnsi="Arial" w:cs="Arial"/>
              </w:rPr>
            </w:pPr>
            <w:r>
              <w:rPr>
                <w:rFonts w:ascii="Arial" w:hAnsi="Arial" w:cs="Arial"/>
                <w:b/>
              </w:rPr>
              <w:t xml:space="preserve">       </w:t>
            </w:r>
            <w:r w:rsidR="00D370A0" w:rsidRPr="00965390">
              <w:rPr>
                <w:rFonts w:ascii="Arial" w:hAnsi="Arial" w:cs="Arial"/>
                <w:u w:val="single"/>
              </w:rPr>
              <w:t>Course exams</w:t>
            </w:r>
            <w:r w:rsidR="00D370A0" w:rsidRPr="00583873">
              <w:rPr>
                <w:rFonts w:ascii="Arial" w:hAnsi="Arial" w:cs="Arial"/>
              </w:rPr>
              <w:t xml:space="preserve"> may include multiple/multiple choice, true or false, case </w:t>
            </w:r>
          </w:p>
          <w:p w:rsidR="00D370A0" w:rsidRPr="00583873" w:rsidRDefault="00965390" w:rsidP="00D370A0">
            <w:pPr>
              <w:tabs>
                <w:tab w:val="left" w:pos="-720"/>
              </w:tabs>
              <w:suppressAutoHyphens/>
              <w:rPr>
                <w:rFonts w:ascii="Arial" w:hAnsi="Arial" w:cs="Arial"/>
              </w:rPr>
            </w:pPr>
            <w:r>
              <w:rPr>
                <w:rFonts w:ascii="Arial" w:hAnsi="Arial" w:cs="Arial"/>
              </w:rPr>
              <w:t xml:space="preserve">       </w:t>
            </w:r>
            <w:proofErr w:type="gramStart"/>
            <w:r w:rsidR="00D370A0" w:rsidRPr="00583873">
              <w:rPr>
                <w:rFonts w:ascii="Arial" w:hAnsi="Arial" w:cs="Arial"/>
              </w:rPr>
              <w:t>analysis</w:t>
            </w:r>
            <w:proofErr w:type="gramEnd"/>
            <w:r w:rsidR="00D370A0" w:rsidRPr="00583873">
              <w:rPr>
                <w:rFonts w:ascii="Arial" w:hAnsi="Arial" w:cs="Arial"/>
              </w:rPr>
              <w:t xml:space="preserve">, essay, and short answer options.  </w:t>
            </w:r>
          </w:p>
          <w:p w:rsidR="00281F23" w:rsidRDefault="00281F23" w:rsidP="00855EC2">
            <w:pPr>
              <w:rPr>
                <w:rFonts w:ascii="Arial" w:hAnsi="Arial" w:cs="Arial"/>
              </w:rPr>
            </w:pPr>
          </w:p>
          <w:p w:rsidR="009E3A17" w:rsidRPr="00583873" w:rsidRDefault="009E3A17" w:rsidP="00855EC2">
            <w:pPr>
              <w:rPr>
                <w:rFonts w:ascii="Arial" w:hAnsi="Arial" w:cs="Arial"/>
              </w:rPr>
            </w:pPr>
            <w:r w:rsidRPr="00583873">
              <w:rPr>
                <w:rFonts w:ascii="Arial" w:hAnsi="Arial" w:cs="Arial"/>
              </w:rPr>
              <w:t>The following semester grades will be assigned to students:</w:t>
            </w:r>
          </w:p>
          <w:p w:rsidR="009E3A17" w:rsidRPr="00583873" w:rsidRDefault="009E3A17" w:rsidP="00855EC2">
            <w:pP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jc w:val="center"/>
              <w:rPr>
                <w:rFonts w:ascii="Arial" w:hAnsi="Arial" w:cs="Arial"/>
              </w:rPr>
            </w:pPr>
          </w:p>
          <w:p w:rsidR="009E3A17" w:rsidRPr="00583873" w:rsidRDefault="009E3A17" w:rsidP="00855EC2">
            <w:pPr>
              <w:pStyle w:val="Heading2"/>
              <w:rPr>
                <w:rFonts w:ascii="Arial" w:hAnsi="Arial" w:cs="Arial"/>
                <w:b w:val="0"/>
                <w:bCs w:val="0"/>
                <w:sz w:val="22"/>
                <w:szCs w:val="22"/>
                <w:u w:val="single"/>
              </w:rPr>
            </w:pPr>
            <w:r w:rsidRPr="00583873">
              <w:rPr>
                <w:rFonts w:ascii="Arial" w:hAnsi="Arial" w:cs="Arial"/>
                <w:b w:val="0"/>
                <w:bCs w:val="0"/>
                <w:sz w:val="22"/>
                <w:szCs w:val="22"/>
                <w:u w:val="single"/>
              </w:rPr>
              <w:t>Grade</w:t>
            </w:r>
          </w:p>
        </w:tc>
        <w:tc>
          <w:tcPr>
            <w:tcW w:w="4678" w:type="dxa"/>
          </w:tcPr>
          <w:p w:rsidR="009E3A17" w:rsidRPr="00583873" w:rsidRDefault="009E3A17" w:rsidP="00855EC2">
            <w:pPr>
              <w:jc w:val="center"/>
              <w:rPr>
                <w:rFonts w:ascii="Arial" w:hAnsi="Arial" w:cs="Arial"/>
              </w:rPr>
            </w:pPr>
          </w:p>
          <w:p w:rsidR="009E3A17" w:rsidRPr="00583873" w:rsidRDefault="009E3A17" w:rsidP="00855EC2">
            <w:pPr>
              <w:pStyle w:val="Heading1"/>
              <w:rPr>
                <w:rFonts w:ascii="Arial" w:hAnsi="Arial" w:cs="Arial"/>
                <w:b w:val="0"/>
                <w:bCs w:val="0"/>
                <w:sz w:val="22"/>
                <w:szCs w:val="22"/>
              </w:rPr>
            </w:pPr>
            <w:r w:rsidRPr="00583873">
              <w:rPr>
                <w:rFonts w:ascii="Arial" w:hAnsi="Arial" w:cs="Arial"/>
                <w:b w:val="0"/>
                <w:bCs w:val="0"/>
                <w:sz w:val="22"/>
                <w:szCs w:val="22"/>
              </w:rPr>
              <w:t>Definition</w:t>
            </w:r>
          </w:p>
        </w:tc>
        <w:tc>
          <w:tcPr>
            <w:tcW w:w="1802" w:type="dxa"/>
          </w:tcPr>
          <w:p w:rsidR="009E3A17" w:rsidRPr="00583873" w:rsidRDefault="00754EF7" w:rsidP="00855EC2">
            <w:pPr>
              <w:jc w:val="center"/>
              <w:rPr>
                <w:rFonts w:ascii="Arial" w:hAnsi="Arial" w:cs="Arial"/>
                <w:u w:val="single"/>
              </w:rPr>
            </w:pPr>
            <w:r>
              <w:rPr>
                <w:rFonts w:ascii="Arial" w:hAnsi="Arial" w:cs="Arial"/>
              </w:rPr>
              <w:t>G</w:t>
            </w:r>
            <w:r w:rsidR="009E3A17" w:rsidRPr="00583873">
              <w:rPr>
                <w:rFonts w:ascii="Arial" w:hAnsi="Arial" w:cs="Arial"/>
              </w:rPr>
              <w:t xml:space="preserve">rade Point </w:t>
            </w:r>
            <w:r w:rsidR="009E3A17" w:rsidRPr="00583873">
              <w:rPr>
                <w:rFonts w:ascii="Arial" w:hAnsi="Arial" w:cs="Arial"/>
                <w:u w:val="single"/>
              </w:rPr>
              <w:t>Equivalent</w:t>
            </w:r>
          </w:p>
          <w:p w:rsidR="009E3A17" w:rsidRPr="00583873" w:rsidRDefault="009E3A17" w:rsidP="00855EC2">
            <w:pPr>
              <w:jc w:val="center"/>
              <w:rPr>
                <w:rFonts w:ascii="Arial" w:hAnsi="Arial" w:cs="Arial"/>
              </w:rPr>
            </w:pPr>
          </w:p>
        </w:tc>
      </w:tr>
      <w:tr w:rsidR="009E3A17" w:rsidRPr="00583873" w:rsidTr="00855EC2">
        <w:trPr>
          <w:cantSplit/>
        </w:trPr>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A+</w:t>
            </w:r>
          </w:p>
        </w:tc>
        <w:tc>
          <w:tcPr>
            <w:tcW w:w="4678" w:type="dxa"/>
          </w:tcPr>
          <w:p w:rsidR="009E3A17" w:rsidRPr="00583873" w:rsidRDefault="009E3A17" w:rsidP="00855EC2">
            <w:pPr>
              <w:jc w:val="center"/>
              <w:rPr>
                <w:rFonts w:ascii="Arial" w:hAnsi="Arial" w:cs="Arial"/>
              </w:rPr>
            </w:pPr>
            <w:r w:rsidRPr="00583873">
              <w:rPr>
                <w:rFonts w:ascii="Arial" w:hAnsi="Arial" w:cs="Arial"/>
              </w:rPr>
              <w:t>90 – 100%</w:t>
            </w:r>
          </w:p>
        </w:tc>
        <w:tc>
          <w:tcPr>
            <w:tcW w:w="1802" w:type="dxa"/>
            <w:vMerge w:val="restart"/>
            <w:vAlign w:val="center"/>
          </w:tcPr>
          <w:p w:rsidR="009E3A17" w:rsidRPr="00583873" w:rsidRDefault="009E3A17" w:rsidP="00855EC2">
            <w:pPr>
              <w:jc w:val="center"/>
              <w:rPr>
                <w:rFonts w:ascii="Arial" w:hAnsi="Arial" w:cs="Arial"/>
              </w:rPr>
            </w:pPr>
            <w:r w:rsidRPr="00583873">
              <w:rPr>
                <w:rFonts w:ascii="Arial" w:hAnsi="Arial" w:cs="Arial"/>
              </w:rPr>
              <w:t>4.00</w:t>
            </w:r>
          </w:p>
        </w:tc>
      </w:tr>
      <w:tr w:rsidR="009E3A17" w:rsidRPr="00583873" w:rsidTr="00855EC2">
        <w:trPr>
          <w:cantSplit/>
        </w:trPr>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A</w:t>
            </w:r>
          </w:p>
        </w:tc>
        <w:tc>
          <w:tcPr>
            <w:tcW w:w="4678" w:type="dxa"/>
          </w:tcPr>
          <w:p w:rsidR="009E3A17" w:rsidRPr="00583873" w:rsidRDefault="009E3A17" w:rsidP="00855EC2">
            <w:pPr>
              <w:jc w:val="center"/>
              <w:rPr>
                <w:rFonts w:ascii="Arial" w:hAnsi="Arial" w:cs="Arial"/>
              </w:rPr>
            </w:pPr>
            <w:r w:rsidRPr="00583873">
              <w:rPr>
                <w:rFonts w:ascii="Arial" w:hAnsi="Arial" w:cs="Arial"/>
              </w:rPr>
              <w:t>80 – 89%</w:t>
            </w:r>
          </w:p>
        </w:tc>
        <w:tc>
          <w:tcPr>
            <w:tcW w:w="1802" w:type="dxa"/>
            <w:vMerge/>
          </w:tcPr>
          <w:p w:rsidR="009E3A17" w:rsidRPr="00583873" w:rsidRDefault="009E3A17" w:rsidP="00855EC2">
            <w:pPr>
              <w:jc w:val="cente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B</w:t>
            </w:r>
          </w:p>
        </w:tc>
        <w:tc>
          <w:tcPr>
            <w:tcW w:w="4678" w:type="dxa"/>
          </w:tcPr>
          <w:p w:rsidR="009E3A17" w:rsidRPr="00583873" w:rsidRDefault="009E3A17" w:rsidP="00855EC2">
            <w:pPr>
              <w:jc w:val="center"/>
              <w:rPr>
                <w:rFonts w:ascii="Arial" w:hAnsi="Arial" w:cs="Arial"/>
              </w:rPr>
            </w:pPr>
            <w:r w:rsidRPr="00583873">
              <w:rPr>
                <w:rFonts w:ascii="Arial" w:hAnsi="Arial" w:cs="Arial"/>
              </w:rPr>
              <w:t>70 - 79%</w:t>
            </w:r>
          </w:p>
        </w:tc>
        <w:tc>
          <w:tcPr>
            <w:tcW w:w="1802" w:type="dxa"/>
          </w:tcPr>
          <w:p w:rsidR="009E3A17" w:rsidRPr="00583873" w:rsidRDefault="009E3A17" w:rsidP="00855EC2">
            <w:pPr>
              <w:jc w:val="center"/>
              <w:rPr>
                <w:rFonts w:ascii="Arial" w:hAnsi="Arial" w:cs="Arial"/>
              </w:rPr>
            </w:pPr>
            <w:r w:rsidRPr="00583873">
              <w:rPr>
                <w:rFonts w:ascii="Arial" w:hAnsi="Arial" w:cs="Arial"/>
              </w:rPr>
              <w:t>3.00</w:t>
            </w: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C</w:t>
            </w:r>
          </w:p>
        </w:tc>
        <w:tc>
          <w:tcPr>
            <w:tcW w:w="4678" w:type="dxa"/>
          </w:tcPr>
          <w:p w:rsidR="009E3A17" w:rsidRPr="00583873" w:rsidRDefault="009E3A17" w:rsidP="00855EC2">
            <w:pPr>
              <w:jc w:val="center"/>
              <w:rPr>
                <w:rFonts w:ascii="Arial" w:hAnsi="Arial" w:cs="Arial"/>
              </w:rPr>
            </w:pPr>
            <w:r w:rsidRPr="00583873">
              <w:rPr>
                <w:rFonts w:ascii="Arial" w:hAnsi="Arial" w:cs="Arial"/>
              </w:rPr>
              <w:t>60 - 69%</w:t>
            </w:r>
          </w:p>
        </w:tc>
        <w:tc>
          <w:tcPr>
            <w:tcW w:w="1802" w:type="dxa"/>
          </w:tcPr>
          <w:p w:rsidR="009E3A17" w:rsidRPr="00583873" w:rsidRDefault="009E3A17" w:rsidP="00855EC2">
            <w:pPr>
              <w:jc w:val="center"/>
              <w:rPr>
                <w:rFonts w:ascii="Arial" w:hAnsi="Arial" w:cs="Arial"/>
              </w:rPr>
            </w:pPr>
            <w:r w:rsidRPr="00583873">
              <w:rPr>
                <w:rFonts w:ascii="Arial" w:hAnsi="Arial" w:cs="Arial"/>
              </w:rPr>
              <w:t>2.00</w:t>
            </w: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D</w:t>
            </w:r>
          </w:p>
        </w:tc>
        <w:tc>
          <w:tcPr>
            <w:tcW w:w="4678" w:type="dxa"/>
          </w:tcPr>
          <w:p w:rsidR="009E3A17" w:rsidRPr="00583873" w:rsidRDefault="009E3A17" w:rsidP="00855EC2">
            <w:pPr>
              <w:jc w:val="center"/>
              <w:rPr>
                <w:rFonts w:ascii="Arial" w:hAnsi="Arial" w:cs="Arial"/>
              </w:rPr>
            </w:pPr>
            <w:r w:rsidRPr="00583873">
              <w:rPr>
                <w:rFonts w:ascii="Arial" w:hAnsi="Arial" w:cs="Arial"/>
              </w:rPr>
              <w:t>50 – 59%</w:t>
            </w:r>
          </w:p>
        </w:tc>
        <w:tc>
          <w:tcPr>
            <w:tcW w:w="1802" w:type="dxa"/>
          </w:tcPr>
          <w:p w:rsidR="009E3A17" w:rsidRPr="00583873" w:rsidRDefault="009E3A17" w:rsidP="00855EC2">
            <w:pPr>
              <w:jc w:val="center"/>
              <w:rPr>
                <w:rFonts w:ascii="Arial" w:hAnsi="Arial" w:cs="Arial"/>
              </w:rPr>
            </w:pPr>
            <w:r w:rsidRPr="00583873">
              <w:rPr>
                <w:rFonts w:ascii="Arial" w:hAnsi="Arial" w:cs="Arial"/>
              </w:rPr>
              <w:t>1.00</w:t>
            </w: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F (Fail)</w:t>
            </w:r>
          </w:p>
        </w:tc>
        <w:tc>
          <w:tcPr>
            <w:tcW w:w="4678" w:type="dxa"/>
          </w:tcPr>
          <w:p w:rsidR="009E3A17" w:rsidRPr="00583873" w:rsidRDefault="009E3A17" w:rsidP="00855EC2">
            <w:pPr>
              <w:jc w:val="center"/>
              <w:rPr>
                <w:rFonts w:ascii="Arial" w:hAnsi="Arial" w:cs="Arial"/>
              </w:rPr>
            </w:pPr>
            <w:r w:rsidRPr="00583873">
              <w:rPr>
                <w:rFonts w:ascii="Arial" w:hAnsi="Arial" w:cs="Arial"/>
              </w:rPr>
              <w:t>49% and below</w:t>
            </w:r>
          </w:p>
        </w:tc>
        <w:tc>
          <w:tcPr>
            <w:tcW w:w="1802" w:type="dxa"/>
          </w:tcPr>
          <w:p w:rsidR="009E3A17" w:rsidRPr="00583873" w:rsidRDefault="009E3A17" w:rsidP="00855EC2">
            <w:pPr>
              <w:jc w:val="center"/>
              <w:rPr>
                <w:rFonts w:ascii="Arial" w:hAnsi="Arial" w:cs="Arial"/>
              </w:rPr>
            </w:pPr>
            <w:r w:rsidRPr="00583873">
              <w:rPr>
                <w:rFonts w:ascii="Arial" w:hAnsi="Arial" w:cs="Arial"/>
              </w:rPr>
              <w:t>0.00</w:t>
            </w: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p>
        </w:tc>
        <w:tc>
          <w:tcPr>
            <w:tcW w:w="4678" w:type="dxa"/>
          </w:tcPr>
          <w:p w:rsidR="009E3A17" w:rsidRPr="00583873" w:rsidRDefault="009E3A17" w:rsidP="00855EC2">
            <w:pPr>
              <w:rPr>
                <w:rFonts w:ascii="Arial" w:hAnsi="Arial" w:cs="Arial"/>
              </w:rPr>
            </w:pPr>
          </w:p>
        </w:tc>
        <w:tc>
          <w:tcPr>
            <w:tcW w:w="1802" w:type="dxa"/>
          </w:tcPr>
          <w:p w:rsidR="009E3A17" w:rsidRPr="00583873" w:rsidRDefault="009E3A17" w:rsidP="00855EC2">
            <w:pPr>
              <w:jc w:val="cente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CR (Credit)</w:t>
            </w:r>
          </w:p>
        </w:tc>
        <w:tc>
          <w:tcPr>
            <w:tcW w:w="4678" w:type="dxa"/>
          </w:tcPr>
          <w:p w:rsidR="009E3A17" w:rsidRPr="00583873" w:rsidRDefault="009E3A17" w:rsidP="00855EC2">
            <w:pPr>
              <w:rPr>
                <w:rFonts w:ascii="Arial" w:hAnsi="Arial" w:cs="Arial"/>
              </w:rPr>
            </w:pPr>
            <w:r w:rsidRPr="00583873">
              <w:rPr>
                <w:rFonts w:ascii="Arial" w:hAnsi="Arial" w:cs="Arial"/>
              </w:rPr>
              <w:t>Credit for diploma requirements has been awarded.</w:t>
            </w:r>
          </w:p>
        </w:tc>
        <w:tc>
          <w:tcPr>
            <w:tcW w:w="1802" w:type="dxa"/>
          </w:tcPr>
          <w:p w:rsidR="009E3A17" w:rsidRPr="00583873" w:rsidRDefault="009E3A17" w:rsidP="00855EC2">
            <w:pPr>
              <w:jc w:val="cente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S</w:t>
            </w:r>
          </w:p>
        </w:tc>
        <w:tc>
          <w:tcPr>
            <w:tcW w:w="4678" w:type="dxa"/>
          </w:tcPr>
          <w:p w:rsidR="009E3A17" w:rsidRPr="00583873" w:rsidRDefault="009E3A17" w:rsidP="00855EC2">
            <w:pPr>
              <w:rPr>
                <w:rFonts w:ascii="Arial" w:hAnsi="Arial" w:cs="Arial"/>
              </w:rPr>
            </w:pPr>
            <w:r w:rsidRPr="00583873">
              <w:rPr>
                <w:rFonts w:ascii="Arial" w:hAnsi="Arial" w:cs="Arial"/>
              </w:rPr>
              <w:t>Satisfactory achievement in field /clinical placement or non-graded subject area.</w:t>
            </w:r>
          </w:p>
        </w:tc>
        <w:tc>
          <w:tcPr>
            <w:tcW w:w="1802" w:type="dxa"/>
          </w:tcPr>
          <w:p w:rsidR="009E3A17" w:rsidRPr="00583873" w:rsidRDefault="009E3A17" w:rsidP="00855EC2">
            <w:pPr>
              <w:jc w:val="cente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U</w:t>
            </w:r>
          </w:p>
        </w:tc>
        <w:tc>
          <w:tcPr>
            <w:tcW w:w="4678" w:type="dxa"/>
          </w:tcPr>
          <w:p w:rsidR="009E3A17" w:rsidRPr="00583873" w:rsidRDefault="009E3A17" w:rsidP="00855EC2">
            <w:pPr>
              <w:rPr>
                <w:rFonts w:ascii="Arial" w:hAnsi="Arial" w:cs="Arial"/>
              </w:rPr>
            </w:pPr>
            <w:r w:rsidRPr="00583873">
              <w:rPr>
                <w:rFonts w:ascii="Arial" w:hAnsi="Arial" w:cs="Arial"/>
              </w:rPr>
              <w:t>Unsatisfactory achievement in field/clinical placement or non-graded subject area.</w:t>
            </w:r>
          </w:p>
        </w:tc>
        <w:tc>
          <w:tcPr>
            <w:tcW w:w="1802" w:type="dxa"/>
          </w:tcPr>
          <w:p w:rsidR="009E3A17" w:rsidRPr="00583873" w:rsidRDefault="009E3A17" w:rsidP="00855EC2">
            <w:pPr>
              <w:jc w:val="cente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X</w:t>
            </w:r>
          </w:p>
        </w:tc>
        <w:tc>
          <w:tcPr>
            <w:tcW w:w="4678" w:type="dxa"/>
          </w:tcPr>
          <w:p w:rsidR="009E3A17" w:rsidRPr="00583873" w:rsidRDefault="009E3A17" w:rsidP="00855EC2">
            <w:pPr>
              <w:rPr>
                <w:rFonts w:ascii="Arial" w:hAnsi="Arial" w:cs="Arial"/>
              </w:rPr>
            </w:pPr>
            <w:r w:rsidRPr="00583873">
              <w:rPr>
                <w:rFonts w:ascii="Arial" w:hAnsi="Arial" w:cs="Arial"/>
              </w:rPr>
              <w:t>A temporary grade limited to situations with extenuating circumstances giving a student additional time to complete the requirements for a course.</w:t>
            </w:r>
          </w:p>
        </w:tc>
        <w:tc>
          <w:tcPr>
            <w:tcW w:w="1802" w:type="dxa"/>
          </w:tcPr>
          <w:p w:rsidR="009E3A17" w:rsidRPr="00583873" w:rsidRDefault="009E3A17" w:rsidP="00855EC2">
            <w:pPr>
              <w:jc w:val="cente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NR</w:t>
            </w:r>
          </w:p>
        </w:tc>
        <w:tc>
          <w:tcPr>
            <w:tcW w:w="4678" w:type="dxa"/>
          </w:tcPr>
          <w:p w:rsidR="009E3A17" w:rsidRPr="00583873" w:rsidRDefault="009E3A17" w:rsidP="00855EC2">
            <w:pPr>
              <w:rPr>
                <w:rFonts w:ascii="Arial" w:hAnsi="Arial" w:cs="Arial"/>
              </w:rPr>
            </w:pPr>
            <w:r w:rsidRPr="00583873">
              <w:rPr>
                <w:rFonts w:ascii="Arial" w:hAnsi="Arial" w:cs="Arial"/>
              </w:rPr>
              <w:t xml:space="preserve">Grade not reported to Registrar's office.  </w:t>
            </w:r>
          </w:p>
        </w:tc>
        <w:tc>
          <w:tcPr>
            <w:tcW w:w="1802" w:type="dxa"/>
          </w:tcPr>
          <w:p w:rsidR="009E3A17" w:rsidRPr="00583873" w:rsidRDefault="009E3A17" w:rsidP="00855EC2">
            <w:pPr>
              <w:jc w:val="center"/>
              <w:rPr>
                <w:rFonts w:ascii="Arial" w:hAnsi="Arial" w:cs="Arial"/>
              </w:rPr>
            </w:pPr>
          </w:p>
        </w:tc>
      </w:tr>
      <w:tr w:rsidR="009E3A17" w:rsidRPr="00583873" w:rsidTr="00855EC2">
        <w:tc>
          <w:tcPr>
            <w:tcW w:w="675" w:type="dxa"/>
          </w:tcPr>
          <w:p w:rsidR="009E3A17" w:rsidRPr="00583873" w:rsidRDefault="009E3A17" w:rsidP="00855EC2">
            <w:pPr>
              <w:rPr>
                <w:rFonts w:ascii="Arial" w:hAnsi="Arial" w:cs="Arial"/>
              </w:rPr>
            </w:pPr>
          </w:p>
        </w:tc>
        <w:tc>
          <w:tcPr>
            <w:tcW w:w="1701" w:type="dxa"/>
          </w:tcPr>
          <w:p w:rsidR="009E3A17" w:rsidRPr="00583873" w:rsidRDefault="009E3A17" w:rsidP="00855EC2">
            <w:pPr>
              <w:rPr>
                <w:rFonts w:ascii="Arial" w:hAnsi="Arial" w:cs="Arial"/>
              </w:rPr>
            </w:pPr>
            <w:r w:rsidRPr="00583873">
              <w:rPr>
                <w:rFonts w:ascii="Arial" w:hAnsi="Arial" w:cs="Arial"/>
              </w:rPr>
              <w:t>W</w:t>
            </w:r>
          </w:p>
        </w:tc>
        <w:tc>
          <w:tcPr>
            <w:tcW w:w="4678" w:type="dxa"/>
          </w:tcPr>
          <w:p w:rsidR="009E3A17" w:rsidRPr="00583873" w:rsidRDefault="009E3A17" w:rsidP="00855EC2">
            <w:pPr>
              <w:rPr>
                <w:rFonts w:ascii="Arial" w:hAnsi="Arial" w:cs="Arial"/>
              </w:rPr>
            </w:pPr>
            <w:r w:rsidRPr="00583873">
              <w:rPr>
                <w:rFonts w:ascii="Arial" w:hAnsi="Arial" w:cs="Arial"/>
              </w:rPr>
              <w:t>Student has withdrawn from the course without academic penalty.</w:t>
            </w:r>
          </w:p>
        </w:tc>
        <w:tc>
          <w:tcPr>
            <w:tcW w:w="1802" w:type="dxa"/>
          </w:tcPr>
          <w:p w:rsidR="009E3A17" w:rsidRPr="00583873" w:rsidRDefault="009E3A17" w:rsidP="00855EC2">
            <w:pPr>
              <w:jc w:val="center"/>
              <w:rPr>
                <w:rFonts w:ascii="Arial" w:hAnsi="Arial" w:cs="Arial"/>
              </w:rPr>
            </w:pPr>
          </w:p>
        </w:tc>
      </w:tr>
    </w:tbl>
    <w:p w:rsidR="00F62BE0" w:rsidRDefault="00F62BE0" w:rsidP="00391EFC">
      <w:pPr>
        <w:rPr>
          <w:rFonts w:eastAsia="Times New Roman" w:cs="Times New Roman"/>
          <w:color w:val="000000"/>
        </w:rPr>
      </w:pPr>
    </w:p>
    <w:p w:rsidR="005333B5" w:rsidRDefault="005333B5" w:rsidP="005333B5">
      <w:pPr>
        <w:rPr>
          <w:rFonts w:ascii="Arial" w:eastAsia="Times New Roman" w:hAnsi="Arial" w:cs="Times New Roman"/>
          <w:color w:val="000000"/>
        </w:rPr>
      </w:pPr>
      <w:r w:rsidRPr="00282B09">
        <w:rPr>
          <w:rFonts w:ascii="Arial" w:eastAsia="Times New Roman" w:hAnsi="Arial" w:cs="Times New Roman"/>
          <w:color w:val="000000"/>
        </w:rPr>
        <w:t xml:space="preserve">If a faculty member determines that a student is at risk of not being successful in </w:t>
      </w:r>
      <w:r>
        <w:rPr>
          <w:rFonts w:ascii="Arial" w:hAnsi="Arial"/>
          <w:color w:val="000000"/>
        </w:rPr>
        <w:t xml:space="preserve">his/her </w:t>
      </w:r>
      <w:r w:rsidRPr="00282B09">
        <w:rPr>
          <w:rFonts w:ascii="Arial" w:eastAsia="Times New Roman" w:hAnsi="Arial" w:cs="Times New Roman"/>
          <w:color w:val="000000"/>
        </w:rPr>
        <w:t xml:space="preserve">academic pursuits and has exhausted all strategies available to faculty, student contact information may be confidentially provided to Student Services in an effort to offer even </w:t>
      </w:r>
    </w:p>
    <w:p w:rsidR="005333B5" w:rsidRDefault="005333B5" w:rsidP="005333B5">
      <w:pPr>
        <w:rPr>
          <w:rFonts w:ascii="Arial" w:eastAsia="Times New Roman" w:hAnsi="Arial" w:cs="Times New Roman"/>
          <w:color w:val="000000"/>
        </w:rPr>
      </w:pPr>
      <w:proofErr w:type="gramStart"/>
      <w:r w:rsidRPr="00282B09">
        <w:rPr>
          <w:rFonts w:ascii="Arial" w:eastAsia="Times New Roman" w:hAnsi="Arial" w:cs="Times New Roman"/>
          <w:color w:val="000000"/>
        </w:rPr>
        <w:t>more</w:t>
      </w:r>
      <w:proofErr w:type="gramEnd"/>
      <w:r w:rsidRPr="00282B09">
        <w:rPr>
          <w:rFonts w:ascii="Arial" w:eastAsia="Times New Roman" w:hAnsi="Arial" w:cs="Times New Roman"/>
          <w:color w:val="000000"/>
        </w:rPr>
        <w:t xml:space="preserve"> assistance with options for success. Any student wishing to restrict the sharing of </w:t>
      </w:r>
    </w:p>
    <w:p w:rsidR="005333B5" w:rsidRPr="00282B09" w:rsidRDefault="005333B5" w:rsidP="005333B5">
      <w:pPr>
        <w:rPr>
          <w:rFonts w:ascii="Arial" w:eastAsia="Times New Roman" w:hAnsi="Arial" w:cs="Times New Roman"/>
          <w:color w:val="000000"/>
        </w:rPr>
      </w:pPr>
      <w:proofErr w:type="gramStart"/>
      <w:r w:rsidRPr="00282B09">
        <w:rPr>
          <w:rFonts w:ascii="Arial" w:eastAsia="Times New Roman" w:hAnsi="Arial" w:cs="Times New Roman"/>
          <w:color w:val="000000"/>
        </w:rPr>
        <w:t>such</w:t>
      </w:r>
      <w:proofErr w:type="gramEnd"/>
      <w:r w:rsidRPr="00282B09">
        <w:rPr>
          <w:rFonts w:ascii="Arial" w:eastAsia="Times New Roman" w:hAnsi="Arial" w:cs="Times New Roman"/>
          <w:color w:val="000000"/>
        </w:rPr>
        <w:t xml:space="preserve"> information should make </w:t>
      </w:r>
      <w:r>
        <w:rPr>
          <w:rFonts w:ascii="Arial" w:hAnsi="Arial"/>
          <w:color w:val="000000"/>
        </w:rPr>
        <w:t xml:space="preserve">his/her </w:t>
      </w:r>
      <w:r w:rsidRPr="00282B09">
        <w:rPr>
          <w:rFonts w:ascii="Arial" w:eastAsia="Times New Roman" w:hAnsi="Arial" w:cs="Times New Roman"/>
          <w:color w:val="000000"/>
        </w:rPr>
        <w:t xml:space="preserve">wishes known to the </w:t>
      </w:r>
      <w:r>
        <w:rPr>
          <w:rFonts w:ascii="Arial" w:hAnsi="Arial"/>
          <w:color w:val="000000"/>
        </w:rPr>
        <w:t xml:space="preserve">faculty member and the course </w:t>
      </w:r>
      <w:r w:rsidRPr="00282B09">
        <w:rPr>
          <w:rFonts w:ascii="Arial" w:eastAsia="Times New Roman" w:hAnsi="Arial" w:cs="Times New Roman"/>
          <w:color w:val="000000"/>
        </w:rPr>
        <w:t>coordinator.</w:t>
      </w:r>
    </w:p>
    <w:tbl>
      <w:tblPr>
        <w:tblpPr w:leftFromText="180" w:rightFromText="180" w:vertAnchor="text" w:horzAnchor="page" w:tblpX="1369" w:tblpY="501"/>
        <w:tblW w:w="9369" w:type="dxa"/>
        <w:tblLayout w:type="fixed"/>
        <w:tblLook w:val="0000"/>
      </w:tblPr>
      <w:tblGrid>
        <w:gridCol w:w="716"/>
        <w:gridCol w:w="8653"/>
      </w:tblGrid>
      <w:tr w:rsidR="005333B5" w:rsidRPr="00583873" w:rsidTr="00A77CAD">
        <w:trPr>
          <w:cantSplit/>
          <w:trHeight w:val="2614"/>
        </w:trPr>
        <w:tc>
          <w:tcPr>
            <w:tcW w:w="716" w:type="dxa"/>
          </w:tcPr>
          <w:p w:rsidR="005333B5" w:rsidRPr="00583873" w:rsidRDefault="005333B5" w:rsidP="00A77CAD">
            <w:pPr>
              <w:rPr>
                <w:rFonts w:ascii="Arial" w:hAnsi="Arial" w:cs="Arial"/>
                <w:b/>
                <w:bCs/>
              </w:rPr>
            </w:pPr>
            <w:r w:rsidRPr="00583873">
              <w:rPr>
                <w:rFonts w:ascii="Arial" w:hAnsi="Arial" w:cs="Arial"/>
                <w:b/>
                <w:bCs/>
              </w:rPr>
              <w:t>VI.</w:t>
            </w:r>
          </w:p>
        </w:tc>
        <w:tc>
          <w:tcPr>
            <w:tcW w:w="8653" w:type="dxa"/>
          </w:tcPr>
          <w:p w:rsidR="005333B5" w:rsidRDefault="005333B5" w:rsidP="00A77CAD">
            <w:pPr>
              <w:rPr>
                <w:rFonts w:ascii="Arial" w:hAnsi="Arial" w:cs="Arial"/>
                <w:b/>
                <w:bCs/>
              </w:rPr>
            </w:pPr>
            <w:r w:rsidRPr="00583873">
              <w:rPr>
                <w:rFonts w:ascii="Arial" w:hAnsi="Arial" w:cs="Arial"/>
                <w:b/>
                <w:bCs/>
              </w:rPr>
              <w:t>SPECIAL NOTES:</w:t>
            </w:r>
          </w:p>
          <w:p w:rsidR="005333B5" w:rsidRDefault="005333B5" w:rsidP="00A77CAD">
            <w:pPr>
              <w:rPr>
                <w:rFonts w:ascii="Arial" w:hAnsi="Arial" w:cs="Arial"/>
                <w:b/>
                <w:bCs/>
              </w:rPr>
            </w:pPr>
          </w:p>
          <w:p w:rsidR="005333B5" w:rsidRPr="00583873" w:rsidRDefault="005333B5" w:rsidP="00A77CAD">
            <w:pPr>
              <w:rPr>
                <w:rFonts w:ascii="Arial" w:hAnsi="Arial" w:cs="Arial"/>
                <w:b/>
                <w:bCs/>
              </w:rPr>
            </w:pPr>
          </w:p>
          <w:p w:rsidR="005333B5" w:rsidRPr="00583873" w:rsidRDefault="005333B5" w:rsidP="00A77CAD">
            <w:pPr>
              <w:rPr>
                <w:rFonts w:ascii="Arial" w:hAnsi="Arial" w:cs="Arial"/>
                <w:u w:val="single"/>
              </w:rPr>
            </w:pPr>
            <w:r w:rsidRPr="00583873">
              <w:rPr>
                <w:rFonts w:ascii="Arial" w:hAnsi="Arial" w:cs="Arial"/>
                <w:u w:val="single"/>
              </w:rPr>
              <w:t>Attendance:</w:t>
            </w:r>
          </w:p>
          <w:p w:rsidR="005333B5" w:rsidRPr="00583873" w:rsidRDefault="005333B5" w:rsidP="00A77CAD">
            <w:pPr>
              <w:rPr>
                <w:rFonts w:ascii="Arial" w:hAnsi="Arial" w:cs="Arial"/>
              </w:rPr>
            </w:pPr>
            <w:r w:rsidRPr="00583873">
              <w:rPr>
                <w:rFonts w:ascii="Arial" w:hAnsi="Arial" w:cs="Arial"/>
              </w:rPr>
              <w:t xml:space="preserve">Sault College is committed to student success.  There is </w:t>
            </w:r>
            <w:r w:rsidR="00D370A0">
              <w:rPr>
                <w:rFonts w:ascii="Arial" w:hAnsi="Arial" w:cs="Arial"/>
              </w:rPr>
              <w:t xml:space="preserve">a direct </w:t>
            </w:r>
            <w:r w:rsidRPr="00583873">
              <w:rPr>
                <w:rFonts w:ascii="Arial" w:hAnsi="Arial" w:cs="Arial"/>
              </w:rPr>
              <w:t>correlation between academic performance and class attendance; therefore, for the benefit of all its constituents, all students are encouraged</w:t>
            </w:r>
            <w:r>
              <w:rPr>
                <w:rFonts w:ascii="Arial" w:hAnsi="Arial" w:cs="Arial"/>
              </w:rPr>
              <w:t xml:space="preserve"> (and expected)</w:t>
            </w:r>
            <w:r w:rsidRPr="00583873">
              <w:rPr>
                <w:rFonts w:ascii="Arial" w:hAnsi="Arial" w:cs="Arial"/>
              </w:rPr>
              <w:t xml:space="preserve"> to attend </w:t>
            </w:r>
            <w:r>
              <w:rPr>
                <w:rFonts w:ascii="Arial" w:hAnsi="Arial" w:cs="Arial"/>
              </w:rPr>
              <w:t xml:space="preserve">(and actively engage in) </w:t>
            </w:r>
            <w:r w:rsidRPr="00583873">
              <w:rPr>
                <w:rFonts w:ascii="Arial" w:hAnsi="Arial" w:cs="Arial"/>
              </w:rPr>
              <w:t xml:space="preserve">all of their scheduled learning and evaluation sessions. This implies arriving on time, actively participating, and remaining for the duration of the scheduled session. </w:t>
            </w:r>
          </w:p>
          <w:p w:rsidR="005333B5" w:rsidRDefault="005333B5" w:rsidP="00A77CAD">
            <w:pPr>
              <w:rPr>
                <w:rFonts w:ascii="Arial" w:hAnsi="Arial" w:cs="Arial"/>
              </w:rPr>
            </w:pPr>
          </w:p>
          <w:p w:rsidR="00A77CAD" w:rsidRPr="00583873" w:rsidRDefault="00A77CAD" w:rsidP="00A77CAD">
            <w:pPr>
              <w:rPr>
                <w:rFonts w:ascii="Arial" w:hAnsi="Arial" w:cs="Arial"/>
              </w:rPr>
            </w:pPr>
          </w:p>
        </w:tc>
      </w:tr>
      <w:tr w:rsidR="00A77CAD" w:rsidRPr="00583873" w:rsidTr="00A77CAD">
        <w:trPr>
          <w:cantSplit/>
          <w:trHeight w:val="1200"/>
        </w:trPr>
        <w:tc>
          <w:tcPr>
            <w:tcW w:w="716" w:type="dxa"/>
          </w:tcPr>
          <w:p w:rsidR="00A77CAD" w:rsidRPr="00583873" w:rsidRDefault="00A77CAD" w:rsidP="00A77CAD">
            <w:pPr>
              <w:rPr>
                <w:rFonts w:ascii="Arial" w:hAnsi="Arial" w:cs="Arial"/>
                <w:b/>
                <w:bCs/>
              </w:rPr>
            </w:pPr>
            <w:r>
              <w:rPr>
                <w:rFonts w:ascii="Arial" w:hAnsi="Arial" w:cs="Arial"/>
                <w:b/>
                <w:bCs/>
              </w:rPr>
              <w:t>VII.</w:t>
            </w:r>
          </w:p>
        </w:tc>
        <w:tc>
          <w:tcPr>
            <w:tcW w:w="8653" w:type="dxa"/>
          </w:tcPr>
          <w:p w:rsidR="00A77CAD" w:rsidRPr="00A77CAD" w:rsidRDefault="00A77CAD" w:rsidP="00A77CAD">
            <w:pPr>
              <w:rPr>
                <w:rFonts w:ascii="Arial" w:eastAsia="Times New Roman" w:hAnsi="Arial" w:cs="Times New Roman"/>
                <w:b/>
                <w:color w:val="000000"/>
              </w:rPr>
            </w:pPr>
            <w:r w:rsidRPr="00A77CAD">
              <w:rPr>
                <w:rFonts w:ascii="Arial" w:eastAsia="Times New Roman" w:hAnsi="Arial" w:cs="Times New Roman"/>
                <w:b/>
                <w:color w:val="000000"/>
              </w:rPr>
              <w:t>COURSE OUTLINE ADDENDUM:</w:t>
            </w:r>
          </w:p>
          <w:p w:rsidR="00A77CAD" w:rsidRPr="00A77CAD" w:rsidRDefault="00A77CAD" w:rsidP="00A77CAD">
            <w:pPr>
              <w:rPr>
                <w:rFonts w:ascii="Arial" w:eastAsia="Times New Roman" w:hAnsi="Arial" w:cs="Times New Roman"/>
                <w:b/>
                <w:color w:val="000000"/>
              </w:rPr>
            </w:pPr>
          </w:p>
          <w:p w:rsidR="00A77CAD" w:rsidRPr="00965390" w:rsidRDefault="00A77CAD" w:rsidP="00A77CAD">
            <w:pPr>
              <w:rPr>
                <w:rFonts w:ascii="Arial" w:eastAsia="Times New Roman" w:hAnsi="Arial" w:cs="Times New Roman"/>
                <w:color w:val="000000"/>
                <w:sz w:val="27"/>
                <w:szCs w:val="27"/>
              </w:rPr>
            </w:pPr>
            <w:r w:rsidRPr="00965390">
              <w:rPr>
                <w:rFonts w:ascii="Arial" w:eastAsia="Times New Roman" w:hAnsi="Arial" w:cs="Times New Roman"/>
                <w:color w:val="000000"/>
              </w:rPr>
              <w:t>The provisions contained in the addendum located in D2L and on the portal form part of this course outline.</w:t>
            </w:r>
          </w:p>
          <w:p w:rsidR="00A77CAD" w:rsidRPr="002F68DB" w:rsidRDefault="00A77CAD" w:rsidP="00A77CAD">
            <w:pPr>
              <w:rPr>
                <w:rFonts w:ascii="Helvetica" w:eastAsia="Times New Roman" w:hAnsi="Helvetica" w:cs="Times New Roman"/>
                <w:color w:val="000000"/>
                <w:sz w:val="27"/>
                <w:szCs w:val="27"/>
              </w:rPr>
            </w:pPr>
            <w:r w:rsidRPr="002F68DB">
              <w:rPr>
                <w:rFonts w:eastAsia="Times New Roman" w:cs="Times New Roman"/>
                <w:color w:val="000000"/>
              </w:rPr>
              <w:t> </w:t>
            </w:r>
          </w:p>
          <w:p w:rsidR="00A77CAD" w:rsidRPr="00583873" w:rsidRDefault="00A77CAD" w:rsidP="00A77CAD">
            <w:pPr>
              <w:rPr>
                <w:rFonts w:ascii="Arial" w:hAnsi="Arial" w:cs="Arial"/>
                <w:b/>
                <w:bCs/>
              </w:rPr>
            </w:pPr>
          </w:p>
        </w:tc>
      </w:tr>
    </w:tbl>
    <w:p w:rsidR="009E3A17" w:rsidRPr="00583873" w:rsidRDefault="009E3A17" w:rsidP="009E3A17"/>
    <w:p w:rsidR="0012399C" w:rsidRDefault="0012399C" w:rsidP="0012399C">
      <w:pPr>
        <w:rPr>
          <w:rFonts w:ascii="Arial" w:hAnsi="Arial" w:cs="Arial"/>
          <w:u w:val="single"/>
        </w:rPr>
      </w:pPr>
    </w:p>
    <w:p w:rsidR="009E3A17" w:rsidRDefault="009E3A17" w:rsidP="009E3A17"/>
    <w:p w:rsidR="0012399C" w:rsidRPr="00583873" w:rsidRDefault="0012399C" w:rsidP="009E3A17"/>
    <w:p w:rsidR="00754EF7" w:rsidRPr="00583873" w:rsidRDefault="00754EF7"/>
    <w:sectPr w:rsidR="00754EF7" w:rsidRPr="00583873" w:rsidSect="00583873">
      <w:headerReference w:type="default" r:id="rId14"/>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0A0" w:rsidRDefault="00D370A0" w:rsidP="009E3A17">
      <w:r>
        <w:separator/>
      </w:r>
    </w:p>
  </w:endnote>
  <w:endnote w:type="continuationSeparator" w:id="0">
    <w:p w:rsidR="00D370A0" w:rsidRDefault="00D370A0" w:rsidP="009E3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A0" w:rsidRDefault="00D37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A0" w:rsidRDefault="00D370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A0" w:rsidRDefault="00D37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0A0" w:rsidRDefault="00D370A0" w:rsidP="009E3A17">
      <w:r>
        <w:separator/>
      </w:r>
    </w:p>
  </w:footnote>
  <w:footnote w:type="continuationSeparator" w:id="0">
    <w:p w:rsidR="00D370A0" w:rsidRDefault="00D370A0" w:rsidP="009E3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A0" w:rsidRDefault="00D37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A0" w:rsidRDefault="00D370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A0" w:rsidRDefault="00D370A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A0" w:rsidRDefault="00D370A0">
    <w:pPr>
      <w:pStyle w:val="Header"/>
    </w:pPr>
    <w:r>
      <w:t xml:space="preserve">Issues for Multicultural Health Care </w:t>
    </w:r>
    <w:r>
      <w:tab/>
      <w:t>-</w:t>
    </w:r>
    <w:r w:rsidR="008A7604">
      <w:fldChar w:fldCharType="begin"/>
    </w:r>
    <w:r>
      <w:instrText xml:space="preserve"> PAGE   \* MERGEFORMAT </w:instrText>
    </w:r>
    <w:r w:rsidR="008A7604">
      <w:fldChar w:fldCharType="separate"/>
    </w:r>
    <w:r w:rsidR="00A77CAD">
      <w:rPr>
        <w:noProof/>
      </w:rPr>
      <w:t>4</w:t>
    </w:r>
    <w:r w:rsidR="008A7604">
      <w:rPr>
        <w:noProof/>
      </w:rPr>
      <w:fldChar w:fldCharType="end"/>
    </w:r>
    <w:r>
      <w:rPr>
        <w:noProof/>
      </w:rPr>
      <w:t>-</w:t>
    </w:r>
    <w:r>
      <w:rPr>
        <w:noProof/>
      </w:rPr>
      <w:tab/>
      <w:t>HTH104</w:t>
    </w:r>
  </w:p>
  <w:p w:rsidR="00D370A0" w:rsidRDefault="00D37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125"/>
    <w:multiLevelType w:val="hybridMultilevel"/>
    <w:tmpl w:val="41246E50"/>
    <w:lvl w:ilvl="0" w:tplc="467A0D8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BE2614"/>
    <w:multiLevelType w:val="hybridMultilevel"/>
    <w:tmpl w:val="A52C0D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E7B9B"/>
    <w:multiLevelType w:val="hybridMultilevel"/>
    <w:tmpl w:val="420AD79C"/>
    <w:lvl w:ilvl="0" w:tplc="1FB0E552">
      <w:start w:val="1"/>
      <w:numFmt w:val="decimal"/>
      <w:lvlText w:val="%1."/>
      <w:lvlJc w:val="left"/>
      <w:pPr>
        <w:ind w:left="45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3C54C21"/>
    <w:multiLevelType w:val="hybridMultilevel"/>
    <w:tmpl w:val="4D3C4E64"/>
    <w:lvl w:ilvl="0" w:tplc="3696A35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B4C088D"/>
    <w:multiLevelType w:val="hybridMultilevel"/>
    <w:tmpl w:val="A7D8A78E"/>
    <w:lvl w:ilvl="0" w:tplc="2CB0CF6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ED41C15"/>
    <w:multiLevelType w:val="hybridMultilevel"/>
    <w:tmpl w:val="84CAC0F8"/>
    <w:lvl w:ilvl="0" w:tplc="70BEC93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C04709E"/>
    <w:multiLevelType w:val="hybridMultilevel"/>
    <w:tmpl w:val="E0326856"/>
    <w:lvl w:ilvl="0" w:tplc="CE6227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6857958"/>
    <w:multiLevelType w:val="multilevel"/>
    <w:tmpl w:val="06F08C68"/>
    <w:lvl w:ilvl="0">
      <w:start w:val="14"/>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36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5A565B18"/>
    <w:multiLevelType w:val="hybridMultilevel"/>
    <w:tmpl w:val="9158612A"/>
    <w:lvl w:ilvl="0" w:tplc="C0FE599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C9222C4"/>
    <w:multiLevelType w:val="hybridMultilevel"/>
    <w:tmpl w:val="420AD79C"/>
    <w:lvl w:ilvl="0" w:tplc="1FB0E552">
      <w:start w:val="1"/>
      <w:numFmt w:val="decimal"/>
      <w:lvlText w:val="%1."/>
      <w:lvlJc w:val="left"/>
      <w:pPr>
        <w:ind w:left="54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DA52E5"/>
    <w:multiLevelType w:val="hybridMultilevel"/>
    <w:tmpl w:val="A0708E0A"/>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61350446"/>
    <w:multiLevelType w:val="hybridMultilevel"/>
    <w:tmpl w:val="9ACC12B6"/>
    <w:lvl w:ilvl="0" w:tplc="37F63B0C">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17F6D"/>
    <w:multiLevelType w:val="hybridMultilevel"/>
    <w:tmpl w:val="4516CA7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034887"/>
    <w:multiLevelType w:val="hybridMultilevel"/>
    <w:tmpl w:val="8548A806"/>
    <w:lvl w:ilvl="0" w:tplc="6EB2115E">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F08634B"/>
    <w:multiLevelType w:val="hybridMultilevel"/>
    <w:tmpl w:val="E15077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26D16F9"/>
    <w:multiLevelType w:val="hybridMultilevel"/>
    <w:tmpl w:val="BAB67F44"/>
    <w:lvl w:ilvl="0" w:tplc="76C4C27A">
      <w:start w:val="1"/>
      <w:numFmt w:val="decimal"/>
      <w:lvlText w:val="%1."/>
      <w:lvlJc w:val="left"/>
      <w:pPr>
        <w:tabs>
          <w:tab w:val="num" w:pos="1440"/>
        </w:tabs>
        <w:ind w:left="1440" w:hanging="720"/>
      </w:pPr>
      <w:rPr>
        <w:rFonts w:cs="Times New Roman" w:hint="default"/>
      </w:rPr>
    </w:lvl>
    <w:lvl w:ilvl="1" w:tplc="DDC0C70C">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789546C3"/>
    <w:multiLevelType w:val="hybridMultilevel"/>
    <w:tmpl w:val="21A87D38"/>
    <w:lvl w:ilvl="0" w:tplc="0409000F">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E931E68"/>
    <w:multiLevelType w:val="hybridMultilevel"/>
    <w:tmpl w:val="D48EEBD6"/>
    <w:lvl w:ilvl="0" w:tplc="694CE92E">
      <w:start w:val="1"/>
      <w:numFmt w:val="lowerLetter"/>
      <w:lvlText w:val="%1."/>
      <w:lvlJc w:val="left"/>
      <w:pPr>
        <w:ind w:left="1440" w:hanging="360"/>
      </w:pPr>
      <w:rPr>
        <w:rFonts w:cs="Times New Roman" w:hint="default"/>
      </w:rPr>
    </w:lvl>
    <w:lvl w:ilvl="1" w:tplc="87E287D4">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16"/>
  </w:num>
  <w:num w:numId="3">
    <w:abstractNumId w:val="17"/>
  </w:num>
  <w:num w:numId="4">
    <w:abstractNumId w:val="4"/>
  </w:num>
  <w:num w:numId="5">
    <w:abstractNumId w:val="5"/>
  </w:num>
  <w:num w:numId="6">
    <w:abstractNumId w:val="7"/>
  </w:num>
  <w:num w:numId="7">
    <w:abstractNumId w:val="8"/>
  </w:num>
  <w:num w:numId="8">
    <w:abstractNumId w:val="15"/>
  </w:num>
  <w:num w:numId="9">
    <w:abstractNumId w:val="13"/>
  </w:num>
  <w:num w:numId="10">
    <w:abstractNumId w:val="14"/>
  </w:num>
  <w:num w:numId="11">
    <w:abstractNumId w:val="10"/>
  </w:num>
  <w:num w:numId="12">
    <w:abstractNumId w:val="0"/>
  </w:num>
  <w:num w:numId="13">
    <w:abstractNumId w:val="1"/>
  </w:num>
  <w:num w:numId="14">
    <w:abstractNumId w:val="6"/>
  </w:num>
  <w:num w:numId="15">
    <w:abstractNumId w:val="9"/>
  </w:num>
  <w:num w:numId="16">
    <w:abstractNumId w:val="2"/>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E3A17"/>
    <w:rsid w:val="000B6E3D"/>
    <w:rsid w:val="000E7780"/>
    <w:rsid w:val="0012399C"/>
    <w:rsid w:val="0013729B"/>
    <w:rsid w:val="00281F23"/>
    <w:rsid w:val="00284EA2"/>
    <w:rsid w:val="002A1474"/>
    <w:rsid w:val="00391EFC"/>
    <w:rsid w:val="0047711C"/>
    <w:rsid w:val="00497E7C"/>
    <w:rsid w:val="005333B5"/>
    <w:rsid w:val="00583873"/>
    <w:rsid w:val="006D1999"/>
    <w:rsid w:val="0073591C"/>
    <w:rsid w:val="00754EF7"/>
    <w:rsid w:val="00763B17"/>
    <w:rsid w:val="00854CFA"/>
    <w:rsid w:val="00855EC2"/>
    <w:rsid w:val="008A7604"/>
    <w:rsid w:val="008A7689"/>
    <w:rsid w:val="00965390"/>
    <w:rsid w:val="009E3260"/>
    <w:rsid w:val="009E3A17"/>
    <w:rsid w:val="009E463F"/>
    <w:rsid w:val="00A6395C"/>
    <w:rsid w:val="00A77CAD"/>
    <w:rsid w:val="00C74EAD"/>
    <w:rsid w:val="00CD4333"/>
    <w:rsid w:val="00D370A0"/>
    <w:rsid w:val="00DA0F2C"/>
    <w:rsid w:val="00DC170E"/>
    <w:rsid w:val="00F62BE0"/>
    <w:rsid w:val="00F632C9"/>
    <w:rsid w:val="00FC315B"/>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33"/>
  </w:style>
  <w:style w:type="paragraph" w:styleId="Heading1">
    <w:name w:val="heading 1"/>
    <w:basedOn w:val="Normal"/>
    <w:next w:val="Normal"/>
    <w:link w:val="Heading1Char"/>
    <w:uiPriority w:val="99"/>
    <w:qFormat/>
    <w:rsid w:val="009E3A17"/>
    <w:pPr>
      <w:keepNext/>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iPriority w:val="99"/>
    <w:qFormat/>
    <w:rsid w:val="009E3A17"/>
    <w:pPr>
      <w:keepNext/>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9E3A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3A17"/>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9E3A17"/>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9E3A17"/>
    <w:rPr>
      <w:rFonts w:ascii="Tahoma" w:hAnsi="Tahoma" w:cs="Tahoma"/>
      <w:sz w:val="16"/>
      <w:szCs w:val="16"/>
    </w:rPr>
  </w:style>
  <w:style w:type="character" w:customStyle="1" w:styleId="BalloonTextChar">
    <w:name w:val="Balloon Text Char"/>
    <w:basedOn w:val="DefaultParagraphFont"/>
    <w:link w:val="BalloonText"/>
    <w:uiPriority w:val="99"/>
    <w:semiHidden/>
    <w:rsid w:val="009E3A17"/>
    <w:rPr>
      <w:rFonts w:ascii="Tahoma" w:hAnsi="Tahoma" w:cs="Tahoma"/>
      <w:sz w:val="16"/>
      <w:szCs w:val="16"/>
    </w:rPr>
  </w:style>
  <w:style w:type="paragraph" w:styleId="ListParagraph">
    <w:name w:val="List Paragraph"/>
    <w:basedOn w:val="Normal"/>
    <w:uiPriority w:val="99"/>
    <w:qFormat/>
    <w:rsid w:val="009E3A17"/>
    <w:pPr>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E3A17"/>
    <w:rPr>
      <w:rFonts w:asciiTheme="majorHAnsi" w:eastAsiaTheme="majorEastAsia" w:hAnsiTheme="majorHAnsi" w:cstheme="majorBidi"/>
      <w:b/>
      <w:bCs/>
      <w:color w:val="4F81BD" w:themeColor="accent1"/>
    </w:rPr>
  </w:style>
  <w:style w:type="paragraph" w:styleId="EnvelopeReturn">
    <w:name w:val="envelope return"/>
    <w:basedOn w:val="Normal"/>
    <w:uiPriority w:val="99"/>
    <w:rsid w:val="009E3A17"/>
    <w:rPr>
      <w:rFonts w:ascii="Arial" w:eastAsia="Times New Roman" w:hAnsi="Arial" w:cs="Arial"/>
      <w:sz w:val="24"/>
      <w:szCs w:val="24"/>
      <w:lang w:val="en-US"/>
    </w:rPr>
  </w:style>
  <w:style w:type="paragraph" w:styleId="BodyText">
    <w:name w:val="Body Text"/>
    <w:basedOn w:val="Normal"/>
    <w:link w:val="BodyTextChar"/>
    <w:uiPriority w:val="99"/>
    <w:rsid w:val="009E3A17"/>
    <w:pPr>
      <w:spacing w:after="1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9E3A1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3A17"/>
    <w:pPr>
      <w:tabs>
        <w:tab w:val="center" w:pos="4680"/>
        <w:tab w:val="right" w:pos="9360"/>
      </w:tabs>
    </w:pPr>
  </w:style>
  <w:style w:type="character" w:customStyle="1" w:styleId="HeaderChar">
    <w:name w:val="Header Char"/>
    <w:basedOn w:val="DefaultParagraphFont"/>
    <w:link w:val="Header"/>
    <w:uiPriority w:val="99"/>
    <w:rsid w:val="009E3A17"/>
  </w:style>
  <w:style w:type="paragraph" w:styleId="Footer">
    <w:name w:val="footer"/>
    <w:basedOn w:val="Normal"/>
    <w:link w:val="FooterChar"/>
    <w:uiPriority w:val="99"/>
    <w:unhideWhenUsed/>
    <w:rsid w:val="009E3A17"/>
    <w:pPr>
      <w:tabs>
        <w:tab w:val="center" w:pos="4680"/>
        <w:tab w:val="right" w:pos="9360"/>
      </w:tabs>
    </w:pPr>
  </w:style>
  <w:style w:type="character" w:customStyle="1" w:styleId="FooterChar">
    <w:name w:val="Footer Char"/>
    <w:basedOn w:val="DefaultParagraphFont"/>
    <w:link w:val="Footer"/>
    <w:uiPriority w:val="99"/>
    <w:rsid w:val="009E3A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E3A17"/>
    <w:pPr>
      <w:keepNext/>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iPriority w:val="99"/>
    <w:qFormat/>
    <w:rsid w:val="009E3A17"/>
    <w:pPr>
      <w:keepNext/>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9E3A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3A17"/>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9E3A17"/>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9E3A17"/>
    <w:rPr>
      <w:rFonts w:ascii="Tahoma" w:hAnsi="Tahoma" w:cs="Tahoma"/>
      <w:sz w:val="16"/>
      <w:szCs w:val="16"/>
    </w:rPr>
  </w:style>
  <w:style w:type="character" w:customStyle="1" w:styleId="BalloonTextChar">
    <w:name w:val="Balloon Text Char"/>
    <w:basedOn w:val="DefaultParagraphFont"/>
    <w:link w:val="BalloonText"/>
    <w:uiPriority w:val="99"/>
    <w:semiHidden/>
    <w:rsid w:val="009E3A17"/>
    <w:rPr>
      <w:rFonts w:ascii="Tahoma" w:hAnsi="Tahoma" w:cs="Tahoma"/>
      <w:sz w:val="16"/>
      <w:szCs w:val="16"/>
    </w:rPr>
  </w:style>
  <w:style w:type="paragraph" w:styleId="ListParagraph">
    <w:name w:val="List Paragraph"/>
    <w:basedOn w:val="Normal"/>
    <w:uiPriority w:val="99"/>
    <w:qFormat/>
    <w:rsid w:val="009E3A17"/>
    <w:pPr>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E3A17"/>
    <w:rPr>
      <w:rFonts w:asciiTheme="majorHAnsi" w:eastAsiaTheme="majorEastAsia" w:hAnsiTheme="majorHAnsi" w:cstheme="majorBidi"/>
      <w:b/>
      <w:bCs/>
      <w:color w:val="4F81BD" w:themeColor="accent1"/>
    </w:rPr>
  </w:style>
  <w:style w:type="paragraph" w:styleId="EnvelopeReturn">
    <w:name w:val="envelope return"/>
    <w:basedOn w:val="Normal"/>
    <w:uiPriority w:val="99"/>
    <w:rsid w:val="009E3A17"/>
    <w:rPr>
      <w:rFonts w:ascii="Arial" w:eastAsia="Times New Roman" w:hAnsi="Arial" w:cs="Arial"/>
      <w:sz w:val="24"/>
      <w:szCs w:val="24"/>
      <w:lang w:val="en-US"/>
    </w:rPr>
  </w:style>
  <w:style w:type="paragraph" w:styleId="BodyText">
    <w:name w:val="Body Text"/>
    <w:basedOn w:val="Normal"/>
    <w:link w:val="BodyTextChar"/>
    <w:uiPriority w:val="99"/>
    <w:rsid w:val="009E3A17"/>
    <w:pPr>
      <w:spacing w:after="1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9E3A1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3A17"/>
    <w:pPr>
      <w:tabs>
        <w:tab w:val="center" w:pos="4680"/>
        <w:tab w:val="right" w:pos="9360"/>
      </w:tabs>
    </w:pPr>
  </w:style>
  <w:style w:type="character" w:customStyle="1" w:styleId="HeaderChar">
    <w:name w:val="Header Char"/>
    <w:basedOn w:val="DefaultParagraphFont"/>
    <w:link w:val="Header"/>
    <w:uiPriority w:val="99"/>
    <w:rsid w:val="009E3A17"/>
  </w:style>
  <w:style w:type="paragraph" w:styleId="Footer">
    <w:name w:val="footer"/>
    <w:basedOn w:val="Normal"/>
    <w:link w:val="FooterChar"/>
    <w:uiPriority w:val="99"/>
    <w:unhideWhenUsed/>
    <w:rsid w:val="009E3A17"/>
    <w:pPr>
      <w:tabs>
        <w:tab w:val="center" w:pos="4680"/>
        <w:tab w:val="right" w:pos="9360"/>
      </w:tabs>
    </w:pPr>
  </w:style>
  <w:style w:type="character" w:customStyle="1" w:styleId="FooterChar">
    <w:name w:val="Footer Char"/>
    <w:basedOn w:val="DefaultParagraphFont"/>
    <w:link w:val="Footer"/>
    <w:uiPriority w:val="99"/>
    <w:rsid w:val="009E3A17"/>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59886-4942-4AFE-B66D-D1D9D35DD61D}"/>
</file>

<file path=customXml/itemProps2.xml><?xml version="1.0" encoding="utf-8"?>
<ds:datastoreItem xmlns:ds="http://schemas.openxmlformats.org/officeDocument/2006/customXml" ds:itemID="{200D821C-D1C3-468A-A5B1-4C52538AAFBE}"/>
</file>

<file path=customXml/itemProps3.xml><?xml version="1.0" encoding="utf-8"?>
<ds:datastoreItem xmlns:ds="http://schemas.openxmlformats.org/officeDocument/2006/customXml" ds:itemID="{C81C8972-122D-45BB-9BCA-449C234F83A9}"/>
</file>

<file path=docProps/app.xml><?xml version="1.0" encoding="utf-8"?>
<Properties xmlns="http://schemas.openxmlformats.org/officeDocument/2006/extended-properties" xmlns:vt="http://schemas.openxmlformats.org/officeDocument/2006/docPropsVTypes">
  <Template>Normal</Template>
  <TotalTime>3</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3</cp:revision>
  <cp:lastPrinted>2015-09-08T16:10:00Z</cp:lastPrinted>
  <dcterms:created xsi:type="dcterms:W3CDTF">2015-09-15T01:57:00Z</dcterms:created>
  <dcterms:modified xsi:type="dcterms:W3CDTF">2015-09-15T02:46:00Z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5055200</vt:r8>
  </property>
</Properties>
</file>